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C9A98" w14:textId="77777777" w:rsidR="00822CE3" w:rsidRDefault="00822CE3" w:rsidP="00E92F50">
      <w:pPr>
        <w:jc w:val="center"/>
        <w:rPr>
          <w:b/>
          <w:bCs/>
          <w:sz w:val="28"/>
          <w:szCs w:val="28"/>
        </w:rPr>
      </w:pPr>
      <w:r>
        <w:rPr>
          <w:b/>
          <w:bCs/>
          <w:noProof/>
          <w:sz w:val="28"/>
          <w:szCs w:val="28"/>
        </w:rPr>
        <w:drawing>
          <wp:inline distT="0" distB="0" distL="0" distR="0" wp14:anchorId="7580CC4D" wp14:editId="692A9769">
            <wp:extent cx="2371725" cy="71945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719455"/>
                    </a:xfrm>
                    <a:prstGeom prst="rect">
                      <a:avLst/>
                    </a:prstGeom>
                    <a:noFill/>
                  </pic:spPr>
                </pic:pic>
              </a:graphicData>
            </a:graphic>
          </wp:inline>
        </w:drawing>
      </w:r>
      <w:r w:rsidR="00566CD9">
        <w:rPr>
          <w:b/>
          <w:bCs/>
          <w:sz w:val="28"/>
          <w:szCs w:val="28"/>
        </w:rPr>
        <w:t xml:space="preserve"> </w:t>
      </w:r>
    </w:p>
    <w:p w14:paraId="1523A604" w14:textId="77777777" w:rsidR="00822CE3" w:rsidRPr="00822CE3" w:rsidRDefault="00822CE3" w:rsidP="00822CE3">
      <w:pPr>
        <w:rPr>
          <w:b/>
          <w:bCs/>
          <w:sz w:val="28"/>
          <w:szCs w:val="28"/>
          <w:lang w:bidi="en-US"/>
        </w:rPr>
      </w:pPr>
      <w:r w:rsidRPr="00822CE3">
        <w:rPr>
          <w:b/>
          <w:sz w:val="28"/>
          <w:szCs w:val="28"/>
          <w:lang w:bidi="en-US"/>
        </w:rPr>
        <w:t xml:space="preserve">Course Name: </w:t>
      </w:r>
      <w:r w:rsidRPr="009D08F6">
        <w:rPr>
          <w:rFonts w:ascii="Cambria" w:hAnsi="Cambria"/>
          <w:b/>
          <w:bCs/>
          <w:sz w:val="28"/>
          <w:szCs w:val="28"/>
          <w:lang w:bidi="en-US"/>
        </w:rPr>
        <w:t>Business, Ethics and Human Rights</w:t>
      </w:r>
    </w:p>
    <w:p w14:paraId="13A4B768" w14:textId="77777777" w:rsidR="00822CE3" w:rsidRPr="00822CE3" w:rsidRDefault="00822CE3" w:rsidP="00822CE3">
      <w:pPr>
        <w:rPr>
          <w:b/>
          <w:sz w:val="28"/>
          <w:szCs w:val="28"/>
          <w:lang w:bidi="en-US"/>
        </w:rPr>
      </w:pPr>
      <w:r w:rsidRPr="00822CE3">
        <w:rPr>
          <w:b/>
          <w:sz w:val="28"/>
          <w:szCs w:val="28"/>
          <w:lang w:bidi="en-US"/>
        </w:rPr>
        <w:t xml:space="preserve">Program in which it is offered: </w:t>
      </w:r>
      <w:r>
        <w:rPr>
          <w:b/>
          <w:sz w:val="28"/>
          <w:szCs w:val="28"/>
          <w:lang w:bidi="en-US"/>
        </w:rPr>
        <w:t xml:space="preserve"> MA Public policy/LLM </w:t>
      </w:r>
    </w:p>
    <w:tbl>
      <w:tblPr>
        <w:tblStyle w:val="TableGrid"/>
        <w:tblW w:w="9776" w:type="dxa"/>
        <w:tblLook w:val="04A0" w:firstRow="1" w:lastRow="0" w:firstColumn="1" w:lastColumn="0" w:noHBand="0" w:noVBand="1"/>
      </w:tblPr>
      <w:tblGrid>
        <w:gridCol w:w="4508"/>
        <w:gridCol w:w="5268"/>
      </w:tblGrid>
      <w:tr w:rsidR="00822CE3" w:rsidRPr="00822CE3" w14:paraId="5F8C3D38" w14:textId="77777777" w:rsidTr="00822CE3">
        <w:trPr>
          <w:trHeight w:val="832"/>
        </w:trPr>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1CBCFD" w14:textId="77777777" w:rsidR="00822CE3" w:rsidRPr="00822CE3" w:rsidRDefault="00822CE3" w:rsidP="00822CE3">
            <w:pPr>
              <w:rPr>
                <w:b/>
                <w:sz w:val="28"/>
                <w:szCs w:val="28"/>
                <w:lang w:bidi="en-US"/>
              </w:rPr>
            </w:pPr>
            <w:r w:rsidRPr="00822CE3">
              <w:rPr>
                <w:b/>
                <w:sz w:val="28"/>
                <w:szCs w:val="28"/>
                <w:lang w:bidi="en-US"/>
              </w:rPr>
              <w:t xml:space="preserve">Course Category: </w:t>
            </w:r>
            <w:r>
              <w:rPr>
                <w:b/>
                <w:sz w:val="28"/>
                <w:szCs w:val="28"/>
                <w:lang w:bidi="en-US"/>
              </w:rPr>
              <w:t xml:space="preserve"> Elective </w:t>
            </w:r>
          </w:p>
          <w:p w14:paraId="368B1632" w14:textId="77777777" w:rsidR="00822CE3" w:rsidRPr="00822CE3" w:rsidRDefault="00822CE3" w:rsidP="00822CE3">
            <w:pPr>
              <w:spacing w:after="160" w:line="259" w:lineRule="auto"/>
              <w:rPr>
                <w:b/>
                <w:sz w:val="28"/>
                <w:szCs w:val="28"/>
                <w:lang w:bidi="en-US"/>
              </w:rPr>
            </w:pPr>
          </w:p>
        </w:tc>
        <w:tc>
          <w:tcPr>
            <w:tcW w:w="5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DF3F4E" w14:textId="77777777" w:rsidR="00822CE3" w:rsidRPr="00822CE3" w:rsidRDefault="00822CE3" w:rsidP="00822CE3">
            <w:pPr>
              <w:spacing w:after="160" w:line="259" w:lineRule="auto"/>
              <w:rPr>
                <w:b/>
                <w:sz w:val="28"/>
                <w:szCs w:val="28"/>
                <w:lang w:bidi="en-US"/>
              </w:rPr>
            </w:pPr>
            <w:r w:rsidRPr="00822CE3">
              <w:rPr>
                <w:b/>
                <w:sz w:val="28"/>
                <w:szCs w:val="28"/>
                <w:lang w:bidi="en-US"/>
              </w:rPr>
              <w:t>Schedule of Offering: Odd/Even</w:t>
            </w:r>
          </w:p>
        </w:tc>
      </w:tr>
      <w:tr w:rsidR="00822CE3" w:rsidRPr="00822CE3" w14:paraId="428503B5" w14:textId="77777777" w:rsidTr="00822CE3">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157BCA" w14:textId="77777777" w:rsidR="00822CE3" w:rsidRPr="00822CE3" w:rsidRDefault="00822CE3" w:rsidP="00822CE3">
            <w:pPr>
              <w:spacing w:after="160" w:line="259" w:lineRule="auto"/>
              <w:rPr>
                <w:b/>
                <w:sz w:val="28"/>
                <w:szCs w:val="28"/>
                <w:lang w:bidi="en-US"/>
              </w:rPr>
            </w:pPr>
            <w:r w:rsidRPr="00822CE3">
              <w:rPr>
                <w:b/>
                <w:sz w:val="28"/>
                <w:szCs w:val="28"/>
                <w:lang w:bidi="en-US"/>
              </w:rPr>
              <w:t xml:space="preserve">Course Credit Structure: </w:t>
            </w:r>
            <w:r>
              <w:rPr>
                <w:b/>
                <w:sz w:val="28"/>
                <w:szCs w:val="28"/>
                <w:lang w:bidi="en-US"/>
              </w:rPr>
              <w:t>3</w:t>
            </w:r>
          </w:p>
        </w:tc>
        <w:tc>
          <w:tcPr>
            <w:tcW w:w="5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3AC42F" w14:textId="021D1E06" w:rsidR="00822CE3" w:rsidRPr="00822CE3" w:rsidRDefault="00822CE3" w:rsidP="00822CE3">
            <w:pPr>
              <w:spacing w:after="160" w:line="259" w:lineRule="auto"/>
              <w:rPr>
                <w:b/>
                <w:sz w:val="28"/>
                <w:szCs w:val="28"/>
                <w:lang w:bidi="en-US"/>
              </w:rPr>
            </w:pPr>
            <w:r w:rsidRPr="00822CE3">
              <w:rPr>
                <w:b/>
                <w:sz w:val="28"/>
                <w:szCs w:val="28"/>
                <w:lang w:bidi="en-US"/>
              </w:rPr>
              <w:t>Course Code:</w:t>
            </w:r>
            <w:r w:rsidR="005768CB">
              <w:rPr>
                <w:b/>
                <w:sz w:val="28"/>
                <w:szCs w:val="28"/>
                <w:lang w:bidi="en-US"/>
              </w:rPr>
              <w:t xml:space="preserve"> EG 715</w:t>
            </w:r>
          </w:p>
        </w:tc>
      </w:tr>
      <w:tr w:rsidR="00822CE3" w:rsidRPr="00822CE3" w14:paraId="79BEDEC9" w14:textId="77777777" w:rsidTr="00822CE3">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EC1F48" w14:textId="77777777" w:rsidR="00822CE3" w:rsidRPr="00822CE3" w:rsidRDefault="00822CE3" w:rsidP="00822CE3">
            <w:pPr>
              <w:spacing w:after="160" w:line="259" w:lineRule="auto"/>
              <w:rPr>
                <w:b/>
                <w:sz w:val="28"/>
                <w:szCs w:val="28"/>
                <w:lang w:bidi="en-US"/>
              </w:rPr>
            </w:pPr>
            <w:r w:rsidRPr="00822CE3">
              <w:rPr>
                <w:b/>
                <w:sz w:val="28"/>
                <w:szCs w:val="28"/>
                <w:lang w:bidi="en-US"/>
              </w:rPr>
              <w:t>Total Number of Hours:</w:t>
            </w:r>
            <w:r>
              <w:rPr>
                <w:b/>
                <w:sz w:val="28"/>
                <w:szCs w:val="28"/>
                <w:lang w:bidi="en-US"/>
              </w:rPr>
              <w:t>3</w:t>
            </w:r>
          </w:p>
        </w:tc>
        <w:tc>
          <w:tcPr>
            <w:tcW w:w="5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78CF8C" w14:textId="77777777" w:rsidR="00822CE3" w:rsidRPr="00822CE3" w:rsidRDefault="00822CE3" w:rsidP="00822CE3">
            <w:pPr>
              <w:spacing w:after="160" w:line="259" w:lineRule="auto"/>
              <w:rPr>
                <w:b/>
                <w:sz w:val="28"/>
                <w:szCs w:val="28"/>
                <w:lang w:bidi="en-US"/>
              </w:rPr>
            </w:pPr>
            <w:r w:rsidRPr="00822CE3">
              <w:rPr>
                <w:b/>
                <w:sz w:val="28"/>
                <w:szCs w:val="28"/>
                <w:lang w:bidi="en-US"/>
              </w:rPr>
              <w:t>Contact hours per week:</w:t>
            </w:r>
            <w:r>
              <w:rPr>
                <w:b/>
                <w:sz w:val="28"/>
                <w:szCs w:val="28"/>
                <w:lang w:bidi="en-US"/>
              </w:rPr>
              <w:t xml:space="preserve"> 4</w:t>
            </w:r>
          </w:p>
        </w:tc>
      </w:tr>
      <w:tr w:rsidR="00822CE3" w:rsidRPr="00822CE3" w14:paraId="28B22B63" w14:textId="77777777" w:rsidTr="00822CE3">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75B650" w14:textId="77777777" w:rsidR="00822CE3" w:rsidRPr="00822CE3" w:rsidRDefault="00822CE3" w:rsidP="00822CE3">
            <w:pPr>
              <w:spacing w:after="160" w:line="259" w:lineRule="auto"/>
              <w:rPr>
                <w:b/>
                <w:sz w:val="28"/>
                <w:szCs w:val="28"/>
                <w:lang w:bidi="en-US"/>
              </w:rPr>
            </w:pPr>
            <w:r w:rsidRPr="00822CE3">
              <w:rPr>
                <w:b/>
                <w:sz w:val="28"/>
                <w:szCs w:val="28"/>
                <w:lang w:bidi="en-US"/>
              </w:rPr>
              <w:t>Lecture:</w:t>
            </w:r>
            <w:r>
              <w:rPr>
                <w:b/>
                <w:sz w:val="28"/>
                <w:szCs w:val="28"/>
                <w:lang w:bidi="en-US"/>
              </w:rPr>
              <w:t xml:space="preserve"> 3</w:t>
            </w:r>
          </w:p>
        </w:tc>
        <w:tc>
          <w:tcPr>
            <w:tcW w:w="5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DFE71E" w14:textId="77777777" w:rsidR="00822CE3" w:rsidRPr="00822CE3" w:rsidRDefault="00822CE3" w:rsidP="00822CE3">
            <w:pPr>
              <w:spacing w:after="160" w:line="259" w:lineRule="auto"/>
              <w:rPr>
                <w:b/>
                <w:sz w:val="28"/>
                <w:szCs w:val="28"/>
                <w:lang w:bidi="en-US"/>
              </w:rPr>
            </w:pPr>
            <w:r w:rsidRPr="00822CE3">
              <w:rPr>
                <w:b/>
                <w:sz w:val="28"/>
                <w:szCs w:val="28"/>
                <w:lang w:bidi="en-US"/>
              </w:rPr>
              <w:t>Tutorial:</w:t>
            </w:r>
            <w:r>
              <w:rPr>
                <w:b/>
                <w:sz w:val="28"/>
                <w:szCs w:val="28"/>
                <w:lang w:bidi="en-US"/>
              </w:rPr>
              <w:t xml:space="preserve"> 1</w:t>
            </w:r>
          </w:p>
        </w:tc>
      </w:tr>
      <w:tr w:rsidR="00822CE3" w:rsidRPr="00822CE3" w14:paraId="6932A080" w14:textId="77777777" w:rsidTr="00822CE3">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7455D" w14:textId="77777777" w:rsidR="00822CE3" w:rsidRPr="00822CE3" w:rsidRDefault="00822CE3" w:rsidP="00822CE3">
            <w:pPr>
              <w:spacing w:after="160" w:line="259" w:lineRule="auto"/>
              <w:rPr>
                <w:b/>
                <w:sz w:val="28"/>
                <w:szCs w:val="28"/>
                <w:lang w:bidi="en-US"/>
              </w:rPr>
            </w:pPr>
            <w:r w:rsidRPr="00822CE3">
              <w:rPr>
                <w:b/>
                <w:sz w:val="28"/>
                <w:szCs w:val="28"/>
                <w:lang w:bidi="en-US"/>
              </w:rPr>
              <w:t>Practical:</w:t>
            </w:r>
            <w:r>
              <w:rPr>
                <w:b/>
                <w:sz w:val="28"/>
                <w:szCs w:val="28"/>
                <w:lang w:bidi="en-US"/>
              </w:rPr>
              <w:t xml:space="preserve"> 0</w:t>
            </w:r>
          </w:p>
        </w:tc>
        <w:tc>
          <w:tcPr>
            <w:tcW w:w="5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6CE24E" w14:textId="77777777" w:rsidR="00822CE3" w:rsidRPr="00822CE3" w:rsidRDefault="00822CE3" w:rsidP="00822CE3">
            <w:pPr>
              <w:spacing w:after="160" w:line="259" w:lineRule="auto"/>
              <w:rPr>
                <w:b/>
                <w:sz w:val="28"/>
                <w:szCs w:val="28"/>
                <w:lang w:bidi="en-US"/>
              </w:rPr>
            </w:pPr>
            <w:r w:rsidRPr="00822CE3">
              <w:rPr>
                <w:b/>
                <w:sz w:val="28"/>
                <w:szCs w:val="28"/>
                <w:lang w:bidi="en-US"/>
              </w:rPr>
              <w:t>Medium of Instruction:</w:t>
            </w:r>
            <w:r>
              <w:rPr>
                <w:b/>
                <w:sz w:val="28"/>
                <w:szCs w:val="28"/>
                <w:lang w:bidi="en-US"/>
              </w:rPr>
              <w:t xml:space="preserve"> English</w:t>
            </w:r>
          </w:p>
        </w:tc>
      </w:tr>
      <w:tr w:rsidR="00822CE3" w:rsidRPr="00822CE3" w14:paraId="3FE93E8B" w14:textId="77777777" w:rsidTr="00822CE3">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444A5B" w14:textId="77777777" w:rsidR="00822CE3" w:rsidRPr="00822CE3" w:rsidRDefault="00822CE3" w:rsidP="00822CE3">
            <w:pPr>
              <w:spacing w:after="160" w:line="259" w:lineRule="auto"/>
              <w:rPr>
                <w:b/>
                <w:sz w:val="28"/>
                <w:szCs w:val="28"/>
                <w:lang w:bidi="en-US"/>
              </w:rPr>
            </w:pPr>
            <w:r w:rsidRPr="00822CE3">
              <w:rPr>
                <w:b/>
                <w:sz w:val="28"/>
                <w:szCs w:val="28"/>
                <w:lang w:bidi="en-US"/>
              </w:rPr>
              <w:t>Date of Revision:</w:t>
            </w:r>
            <w:r>
              <w:rPr>
                <w:b/>
                <w:sz w:val="28"/>
                <w:szCs w:val="28"/>
                <w:lang w:bidi="en-US"/>
              </w:rPr>
              <w:t xml:space="preserve"> 07-09-2020</w:t>
            </w:r>
          </w:p>
        </w:tc>
        <w:tc>
          <w:tcPr>
            <w:tcW w:w="5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56891" w14:textId="77777777" w:rsidR="00822CE3" w:rsidRPr="00822CE3" w:rsidRDefault="00822CE3" w:rsidP="00822CE3">
            <w:pPr>
              <w:spacing w:after="160" w:line="259" w:lineRule="auto"/>
              <w:rPr>
                <w:b/>
                <w:sz w:val="28"/>
                <w:szCs w:val="28"/>
                <w:lang w:bidi="en-US"/>
              </w:rPr>
            </w:pPr>
            <w:r w:rsidRPr="00822CE3">
              <w:rPr>
                <w:b/>
                <w:sz w:val="28"/>
                <w:szCs w:val="28"/>
                <w:lang w:bidi="en-US"/>
              </w:rPr>
              <w:t>Category of the course: Employability</w:t>
            </w:r>
          </w:p>
        </w:tc>
      </w:tr>
    </w:tbl>
    <w:p w14:paraId="7211395A" w14:textId="77777777" w:rsidR="00E92F50" w:rsidRDefault="00E92F50" w:rsidP="00566CD9"/>
    <w:p w14:paraId="19D23040" w14:textId="77777777" w:rsidR="001F017C" w:rsidRPr="00885BDD" w:rsidRDefault="001F017C" w:rsidP="00566CD9">
      <w:pPr>
        <w:rPr>
          <w:rFonts w:ascii="Cambria" w:hAnsi="Cambria"/>
          <w:b/>
          <w:bCs/>
          <w:sz w:val="24"/>
          <w:szCs w:val="24"/>
        </w:rPr>
      </w:pPr>
      <w:r w:rsidRPr="00885BDD">
        <w:rPr>
          <w:rFonts w:ascii="Cambria" w:hAnsi="Cambria"/>
          <w:b/>
          <w:bCs/>
          <w:sz w:val="24"/>
          <w:szCs w:val="24"/>
        </w:rPr>
        <w:t xml:space="preserve">Course Description: </w:t>
      </w:r>
    </w:p>
    <w:p w14:paraId="2F91D926" w14:textId="77777777" w:rsidR="0099010D" w:rsidRPr="0099010D" w:rsidRDefault="0099010D" w:rsidP="0099010D">
      <w:pPr>
        <w:jc w:val="both"/>
        <w:rPr>
          <w:rFonts w:ascii="Cambria" w:hAnsi="Cambria"/>
          <w:sz w:val="24"/>
          <w:szCs w:val="24"/>
        </w:rPr>
      </w:pPr>
      <w:r w:rsidRPr="0099010D">
        <w:rPr>
          <w:rFonts w:ascii="Cambria" w:hAnsi="Cambria"/>
          <w:sz w:val="24"/>
          <w:szCs w:val="24"/>
        </w:rPr>
        <w:t>This course is offered as a specialisation to the students to understand the International and national human rights principles applicable to businesses.</w:t>
      </w:r>
      <w:r w:rsidRPr="00885BDD">
        <w:rPr>
          <w:rFonts w:ascii="Cambria" w:hAnsi="Cambria" w:cs="Times New Roman"/>
          <w:sz w:val="24"/>
          <w:szCs w:val="24"/>
        </w:rPr>
        <w:t xml:space="preserve"> </w:t>
      </w:r>
      <w:r w:rsidRPr="00885BDD">
        <w:rPr>
          <w:rFonts w:ascii="Cambria" w:hAnsi="Cambria"/>
          <w:sz w:val="24"/>
          <w:szCs w:val="24"/>
        </w:rPr>
        <w:t xml:space="preserve">This course addresses recent developments in linking business practices and human rights (including corporate social responsibility (CSR)) within the UN and in other international organisations, and focusses on the efforts in making human rights an important normative framework for the conduct of business in different societal and political contexts. </w:t>
      </w:r>
      <w:r w:rsidRPr="0099010D">
        <w:rPr>
          <w:rFonts w:ascii="Cambria" w:hAnsi="Cambria"/>
          <w:sz w:val="24"/>
          <w:szCs w:val="24"/>
        </w:rPr>
        <w:t xml:space="preserve"> By understanding and analysing the ethical issues from human rights perspective in the existing corporate governance model, this course will equip them to be experts in advising business clients or Implementing human rights within the firms. </w:t>
      </w:r>
    </w:p>
    <w:p w14:paraId="09444EBD" w14:textId="77777777" w:rsidR="00E92F50" w:rsidRPr="00885BDD" w:rsidRDefault="00E92F50" w:rsidP="00F11913">
      <w:pPr>
        <w:spacing w:line="240" w:lineRule="auto"/>
        <w:rPr>
          <w:rFonts w:ascii="Cambria" w:hAnsi="Cambria" w:cs="Times New Roman"/>
          <w:b/>
          <w:bCs/>
          <w:sz w:val="24"/>
          <w:szCs w:val="24"/>
        </w:rPr>
      </w:pPr>
      <w:r w:rsidRPr="00885BDD">
        <w:rPr>
          <w:rFonts w:ascii="Cambria" w:hAnsi="Cambria" w:cs="Times New Roman"/>
          <w:b/>
          <w:bCs/>
          <w:sz w:val="24"/>
          <w:szCs w:val="24"/>
        </w:rPr>
        <w:t xml:space="preserve">Introduction: </w:t>
      </w:r>
    </w:p>
    <w:p w14:paraId="1C8D6A86" w14:textId="03D676AB" w:rsidR="00E92F50" w:rsidRPr="00885BDD" w:rsidRDefault="00EC03D6" w:rsidP="00F11913">
      <w:pPr>
        <w:spacing w:line="240" w:lineRule="auto"/>
        <w:jc w:val="both"/>
        <w:rPr>
          <w:rFonts w:ascii="Cambria" w:hAnsi="Cambria" w:cs="Times New Roman"/>
          <w:sz w:val="24"/>
          <w:szCs w:val="24"/>
        </w:rPr>
      </w:pPr>
      <w:r w:rsidRPr="00885BDD">
        <w:rPr>
          <w:rFonts w:ascii="Cambria" w:hAnsi="Cambria" w:cs="Times New Roman"/>
          <w:sz w:val="24"/>
          <w:szCs w:val="24"/>
        </w:rPr>
        <w:t>E</w:t>
      </w:r>
      <w:r w:rsidR="00E92F50" w:rsidRPr="00885BDD">
        <w:rPr>
          <w:rFonts w:ascii="Cambria" w:hAnsi="Cambria" w:cs="Times New Roman"/>
          <w:sz w:val="24"/>
          <w:szCs w:val="24"/>
        </w:rPr>
        <w:t xml:space="preserve">conomic globalisation has changed </w:t>
      </w:r>
      <w:r w:rsidRPr="00885BDD">
        <w:rPr>
          <w:rFonts w:ascii="Cambria" w:hAnsi="Cambria" w:cs="Times New Roman"/>
          <w:sz w:val="24"/>
          <w:szCs w:val="24"/>
        </w:rPr>
        <w:t>the</w:t>
      </w:r>
      <w:r w:rsidR="00E92F50" w:rsidRPr="00885BDD">
        <w:rPr>
          <w:rFonts w:ascii="Cambria" w:hAnsi="Cambria" w:cs="Times New Roman"/>
          <w:sz w:val="24"/>
          <w:szCs w:val="24"/>
        </w:rPr>
        <w:t xml:space="preserve"> discussions on the duties of businesses to increasingly being framed in terms of human rights and in a transnational and global manner.</w:t>
      </w:r>
      <w:r w:rsidR="000C232F" w:rsidRPr="00885BDD">
        <w:rPr>
          <w:rFonts w:ascii="Cambria" w:hAnsi="Cambria" w:cs="Times New Roman"/>
          <w:sz w:val="24"/>
          <w:szCs w:val="24"/>
        </w:rPr>
        <w:t xml:space="preserve"> C</w:t>
      </w:r>
      <w:proofErr w:type="spellStart"/>
      <w:r w:rsidR="004F5458" w:rsidRPr="00885BDD">
        <w:rPr>
          <w:rFonts w:ascii="Cambria" w:hAnsi="Cambria" w:cs="Times New Roman"/>
          <w:sz w:val="24"/>
          <w:szCs w:val="24"/>
          <w:lang w:val="en-US"/>
        </w:rPr>
        <w:t>orp</w:t>
      </w:r>
      <w:r w:rsidR="004F5458">
        <w:rPr>
          <w:rFonts w:ascii="Cambria" w:hAnsi="Cambria" w:cs="Times New Roman"/>
          <w:sz w:val="24"/>
          <w:szCs w:val="24"/>
          <w:lang w:val="en-US"/>
        </w:rPr>
        <w:t>o</w:t>
      </w:r>
      <w:r w:rsidR="004F5458" w:rsidRPr="00885BDD">
        <w:rPr>
          <w:rFonts w:ascii="Cambria" w:hAnsi="Cambria" w:cs="Times New Roman"/>
          <w:sz w:val="24"/>
          <w:szCs w:val="24"/>
          <w:lang w:val="en-US"/>
        </w:rPr>
        <w:t>rate</w:t>
      </w:r>
      <w:proofErr w:type="spellEnd"/>
      <w:r w:rsidR="000C232F" w:rsidRPr="00885BDD">
        <w:rPr>
          <w:rFonts w:ascii="Cambria" w:hAnsi="Cambria" w:cs="Times New Roman"/>
          <w:sz w:val="24"/>
          <w:szCs w:val="24"/>
          <w:lang w:val="en-US"/>
        </w:rPr>
        <w:t xml:space="preserve"> social reporting has established itself as a key element in the movement for making corporations more socially responsible</w:t>
      </w:r>
      <w:r w:rsidR="005F3F41">
        <w:rPr>
          <w:rFonts w:ascii="Cambria" w:hAnsi="Cambria" w:cs="Times New Roman"/>
          <w:sz w:val="24"/>
          <w:szCs w:val="24"/>
          <w:lang w:val="en-US"/>
        </w:rPr>
        <w:t xml:space="preserve">. </w:t>
      </w:r>
      <w:r w:rsidR="000C232F" w:rsidRPr="00885BDD">
        <w:rPr>
          <w:rFonts w:ascii="Cambria" w:hAnsi="Cambria" w:cs="Times New Roman"/>
          <w:sz w:val="24"/>
          <w:szCs w:val="24"/>
          <w:lang w:val="en-US"/>
        </w:rPr>
        <w:t xml:space="preserve">Taking cognizance of the fact that a purely philanthropic approach like Corporate Social Responsibility (CSR) to business will be no more than a partial solution, the National Voluntary Guidelines (NVGs) for Social, Environmental and Economic Responsibilities of Business – a landmark document representing different interest groups, were launched in the year </w:t>
      </w:r>
      <w:r w:rsidR="0099010D" w:rsidRPr="00885BDD">
        <w:rPr>
          <w:rFonts w:ascii="Cambria" w:hAnsi="Cambria" w:cs="Times New Roman"/>
          <w:sz w:val="24"/>
          <w:szCs w:val="24"/>
          <w:lang w:val="en-US"/>
        </w:rPr>
        <w:t>2011.</w:t>
      </w:r>
      <w:r w:rsidR="00E92F50" w:rsidRPr="00885BDD">
        <w:rPr>
          <w:rFonts w:ascii="Cambria" w:hAnsi="Cambria" w:cs="Times New Roman"/>
          <w:sz w:val="24"/>
          <w:szCs w:val="24"/>
        </w:rPr>
        <w:t xml:space="preserve"> It offers arguments in favour of and against extending human rights to the corporate sector, and discusses legal developments, including normative and remedial mechanisms. It examines strengths and weaknesses of the CSR movement and the scope for making human rights regulatory measures for corporate behaviour. The students </w:t>
      </w:r>
      <w:r w:rsidR="00D93B46">
        <w:rPr>
          <w:rFonts w:ascii="Cambria" w:hAnsi="Cambria" w:cs="Times New Roman"/>
          <w:sz w:val="24"/>
          <w:szCs w:val="24"/>
        </w:rPr>
        <w:t xml:space="preserve">in this course </w:t>
      </w:r>
      <w:r w:rsidR="00E92F50" w:rsidRPr="00885BDD">
        <w:rPr>
          <w:rFonts w:ascii="Cambria" w:hAnsi="Cambria" w:cs="Times New Roman"/>
          <w:sz w:val="24"/>
          <w:szCs w:val="24"/>
        </w:rPr>
        <w:t xml:space="preserve">will </w:t>
      </w:r>
      <w:r w:rsidR="000C232F" w:rsidRPr="00885BDD">
        <w:rPr>
          <w:rFonts w:ascii="Cambria" w:hAnsi="Cambria" w:cs="Times New Roman"/>
          <w:sz w:val="24"/>
          <w:szCs w:val="24"/>
        </w:rPr>
        <w:t>assess</w:t>
      </w:r>
      <w:r w:rsidR="00E92F50" w:rsidRPr="00885BDD">
        <w:rPr>
          <w:rFonts w:ascii="Cambria" w:hAnsi="Cambria" w:cs="Times New Roman"/>
          <w:sz w:val="24"/>
          <w:szCs w:val="24"/>
        </w:rPr>
        <w:t xml:space="preserve"> </w:t>
      </w:r>
      <w:r w:rsidR="000C232F" w:rsidRPr="00885BDD">
        <w:rPr>
          <w:rFonts w:ascii="Cambria" w:hAnsi="Cambria" w:cs="Times New Roman"/>
          <w:sz w:val="24"/>
          <w:szCs w:val="24"/>
          <w:lang w:val="en-US"/>
        </w:rPr>
        <w:t xml:space="preserve">the sources of information </w:t>
      </w:r>
      <w:proofErr w:type="spellStart"/>
      <w:r w:rsidR="005F3F41" w:rsidRPr="00885BDD">
        <w:rPr>
          <w:rFonts w:ascii="Cambria" w:hAnsi="Cambria" w:cs="Times New Roman"/>
          <w:sz w:val="24"/>
          <w:szCs w:val="24"/>
          <w:lang w:val="en-US"/>
        </w:rPr>
        <w:t>publically</w:t>
      </w:r>
      <w:proofErr w:type="spellEnd"/>
      <w:r w:rsidR="000C232F" w:rsidRPr="00885BDD">
        <w:rPr>
          <w:rFonts w:ascii="Cambria" w:hAnsi="Cambria" w:cs="Times New Roman"/>
          <w:sz w:val="24"/>
          <w:szCs w:val="24"/>
          <w:lang w:val="en-US"/>
        </w:rPr>
        <w:t xml:space="preserve"> available in the form </w:t>
      </w:r>
      <w:r w:rsidR="00EB5DC0" w:rsidRPr="00885BDD">
        <w:rPr>
          <w:rFonts w:ascii="Cambria" w:hAnsi="Cambria" w:cs="Times New Roman"/>
          <w:sz w:val="24"/>
          <w:szCs w:val="24"/>
          <w:lang w:val="en-US"/>
        </w:rPr>
        <w:t>of BRR</w:t>
      </w:r>
      <w:r w:rsidR="000C232F" w:rsidRPr="00885BDD">
        <w:rPr>
          <w:rFonts w:ascii="Cambria" w:hAnsi="Cambria" w:cs="Times New Roman"/>
          <w:sz w:val="24"/>
          <w:szCs w:val="24"/>
          <w:lang w:val="en-US"/>
        </w:rPr>
        <w:t xml:space="preserve"> reports, </w:t>
      </w:r>
      <w:r w:rsidR="000C232F" w:rsidRPr="00885BDD">
        <w:rPr>
          <w:rFonts w:ascii="Cambria" w:hAnsi="Cambria" w:cs="Times New Roman"/>
          <w:sz w:val="24"/>
          <w:szCs w:val="24"/>
          <w:lang w:val="en-US"/>
        </w:rPr>
        <w:lastRenderedPageBreak/>
        <w:t xml:space="preserve">annual reports, sustainability reports, CSR reports, company policies available in public domain and other relevant documents publicly available </w:t>
      </w:r>
      <w:r w:rsidR="00E92F50" w:rsidRPr="00885BDD">
        <w:rPr>
          <w:rFonts w:ascii="Cambria" w:hAnsi="Cambria" w:cs="Times New Roman"/>
          <w:sz w:val="24"/>
          <w:szCs w:val="24"/>
        </w:rPr>
        <w:t>in a variety of contexts.</w:t>
      </w:r>
    </w:p>
    <w:p w14:paraId="783C638E" w14:textId="77777777" w:rsidR="001B4611" w:rsidRPr="00885BDD" w:rsidRDefault="001B4611" w:rsidP="00F11913">
      <w:pPr>
        <w:spacing w:line="240" w:lineRule="auto"/>
        <w:jc w:val="both"/>
        <w:rPr>
          <w:rFonts w:ascii="Cambria" w:hAnsi="Cambria" w:cs="Times New Roman"/>
          <w:b/>
          <w:bCs/>
          <w:sz w:val="24"/>
          <w:szCs w:val="24"/>
        </w:rPr>
      </w:pPr>
      <w:r w:rsidRPr="00885BDD">
        <w:rPr>
          <w:rFonts w:ascii="Cambria" w:hAnsi="Cambria" w:cs="Times New Roman"/>
          <w:b/>
          <w:bCs/>
          <w:sz w:val="24"/>
          <w:szCs w:val="24"/>
        </w:rPr>
        <w:t xml:space="preserve">Course Objectives: </w:t>
      </w:r>
    </w:p>
    <w:p w14:paraId="3FC4265D" w14:textId="77777777" w:rsidR="001B4611" w:rsidRPr="00885BDD" w:rsidRDefault="00EF569A" w:rsidP="00F11913">
      <w:pPr>
        <w:numPr>
          <w:ilvl w:val="0"/>
          <w:numId w:val="7"/>
        </w:numPr>
        <w:spacing w:line="240" w:lineRule="auto"/>
        <w:rPr>
          <w:rFonts w:ascii="Cambria" w:hAnsi="Cambria" w:cs="Times New Roman"/>
          <w:sz w:val="24"/>
          <w:szCs w:val="24"/>
        </w:rPr>
      </w:pPr>
      <w:r w:rsidRPr="00885BDD">
        <w:rPr>
          <w:rFonts w:ascii="Cambria" w:hAnsi="Cambria" w:cs="Times New Roman"/>
          <w:sz w:val="24"/>
          <w:szCs w:val="24"/>
        </w:rPr>
        <w:t>To apprehend the</w:t>
      </w:r>
      <w:r w:rsidR="001B4611" w:rsidRPr="00885BDD">
        <w:rPr>
          <w:rFonts w:ascii="Cambria" w:hAnsi="Cambria" w:cs="Times New Roman"/>
          <w:sz w:val="24"/>
          <w:szCs w:val="24"/>
        </w:rPr>
        <w:t xml:space="preserve"> links between business practices and human rights, including corporate social responsibility (CSR) as defined by the UN and other international organisations</w:t>
      </w:r>
    </w:p>
    <w:p w14:paraId="6300874A" w14:textId="77777777" w:rsidR="001B4611" w:rsidRPr="00885BDD" w:rsidRDefault="001B4611" w:rsidP="00F11913">
      <w:pPr>
        <w:pStyle w:val="ListParagraph"/>
        <w:numPr>
          <w:ilvl w:val="0"/>
          <w:numId w:val="7"/>
        </w:numPr>
        <w:spacing w:line="240" w:lineRule="auto"/>
        <w:jc w:val="both"/>
        <w:rPr>
          <w:rFonts w:ascii="Cambria" w:hAnsi="Cambria" w:cs="Times New Roman"/>
          <w:sz w:val="24"/>
          <w:szCs w:val="24"/>
        </w:rPr>
      </w:pPr>
      <w:r w:rsidRPr="00885BDD">
        <w:rPr>
          <w:rFonts w:ascii="Cambria" w:hAnsi="Cambria" w:cs="Times New Roman"/>
          <w:sz w:val="24"/>
          <w:szCs w:val="24"/>
        </w:rPr>
        <w:t xml:space="preserve">To understand the nature and extent of the human rights responsibilities of business enterprises and their role in achieving the Sustainable Development Goals (SDGs); </w:t>
      </w:r>
    </w:p>
    <w:p w14:paraId="265302FE" w14:textId="610026E3" w:rsidR="001B4611" w:rsidRPr="00885BDD" w:rsidRDefault="001B4611" w:rsidP="00F11913">
      <w:pPr>
        <w:pStyle w:val="ListParagraph"/>
        <w:numPr>
          <w:ilvl w:val="0"/>
          <w:numId w:val="7"/>
        </w:numPr>
        <w:spacing w:line="240" w:lineRule="auto"/>
        <w:jc w:val="both"/>
        <w:rPr>
          <w:rFonts w:ascii="Cambria" w:hAnsi="Cambria" w:cs="Times New Roman"/>
          <w:sz w:val="24"/>
          <w:szCs w:val="24"/>
        </w:rPr>
      </w:pPr>
      <w:r w:rsidRPr="00885BDD">
        <w:rPr>
          <w:rFonts w:ascii="Cambria" w:hAnsi="Cambria" w:cs="Times New Roman"/>
          <w:sz w:val="24"/>
          <w:szCs w:val="24"/>
        </w:rPr>
        <w:t xml:space="preserve">To comprehend how </w:t>
      </w:r>
      <w:r w:rsidR="00D93B46">
        <w:rPr>
          <w:rFonts w:ascii="Cambria" w:hAnsi="Cambria" w:cs="Times New Roman"/>
          <w:sz w:val="24"/>
          <w:szCs w:val="24"/>
        </w:rPr>
        <w:t>mechanisms in organisations to</w:t>
      </w:r>
      <w:r w:rsidRPr="00885BDD">
        <w:rPr>
          <w:rFonts w:ascii="Cambria" w:hAnsi="Cambria" w:cs="Times New Roman"/>
          <w:sz w:val="24"/>
          <w:szCs w:val="24"/>
        </w:rPr>
        <w:t xml:space="preserve"> discharge their human rights responsibilities (including by conducting human rights due diligence) and resolve dilemmas in their day-to-day operations,</w:t>
      </w:r>
    </w:p>
    <w:p w14:paraId="59A68D55" w14:textId="77777777" w:rsidR="001B4611" w:rsidRPr="00885BDD" w:rsidRDefault="001B4611" w:rsidP="00F11913">
      <w:pPr>
        <w:pStyle w:val="ListParagraph"/>
        <w:numPr>
          <w:ilvl w:val="0"/>
          <w:numId w:val="7"/>
        </w:numPr>
        <w:spacing w:line="240" w:lineRule="auto"/>
        <w:jc w:val="both"/>
        <w:rPr>
          <w:rFonts w:ascii="Cambria" w:hAnsi="Cambria" w:cs="Times New Roman"/>
          <w:sz w:val="24"/>
          <w:szCs w:val="24"/>
        </w:rPr>
      </w:pPr>
      <w:r w:rsidRPr="00885BDD">
        <w:rPr>
          <w:rFonts w:ascii="Cambria" w:hAnsi="Cambria" w:cs="Times New Roman"/>
          <w:sz w:val="24"/>
          <w:szCs w:val="24"/>
        </w:rPr>
        <w:t>To analyse various remedial tools available to the victims to seek access to effective remedies for business-related human rights abuses.</w:t>
      </w:r>
    </w:p>
    <w:p w14:paraId="6588E585" w14:textId="5DE0B764" w:rsidR="001B4611" w:rsidRDefault="008F2C09" w:rsidP="00F11913">
      <w:pPr>
        <w:spacing w:line="240" w:lineRule="auto"/>
        <w:jc w:val="both"/>
        <w:rPr>
          <w:rFonts w:ascii="Cambria" w:hAnsi="Cambria" w:cs="Times New Roman"/>
          <w:b/>
          <w:bCs/>
          <w:sz w:val="24"/>
          <w:szCs w:val="24"/>
          <w:lang w:val="en-US"/>
        </w:rPr>
      </w:pPr>
      <w:r w:rsidRPr="00885BDD">
        <w:rPr>
          <w:rFonts w:ascii="Cambria" w:hAnsi="Cambria" w:cs="Times New Roman"/>
          <w:b/>
          <w:bCs/>
          <w:sz w:val="24"/>
          <w:szCs w:val="24"/>
          <w:lang w:val="en-US"/>
        </w:rPr>
        <w:t xml:space="preserve">Course Outcome: </w:t>
      </w:r>
    </w:p>
    <w:p w14:paraId="10E86ADF" w14:textId="405AC36B" w:rsidR="00D93B46" w:rsidRPr="00D93B46" w:rsidRDefault="00D93B46" w:rsidP="00F11913">
      <w:pPr>
        <w:spacing w:line="240" w:lineRule="auto"/>
        <w:jc w:val="both"/>
        <w:rPr>
          <w:rFonts w:ascii="Cambria" w:hAnsi="Cambria" w:cs="Times New Roman"/>
          <w:sz w:val="24"/>
          <w:szCs w:val="24"/>
          <w:lang w:val="en-US"/>
        </w:rPr>
      </w:pPr>
      <w:r w:rsidRPr="00D93B46">
        <w:rPr>
          <w:rFonts w:ascii="Cambria" w:hAnsi="Cambria" w:cs="Times New Roman"/>
          <w:sz w:val="24"/>
          <w:szCs w:val="24"/>
          <w:lang w:val="en-US"/>
        </w:rPr>
        <w:t xml:space="preserve">The students at the end of the course will be able to </w:t>
      </w:r>
    </w:p>
    <w:p w14:paraId="4FDA11E2" w14:textId="77777777" w:rsidR="00E92F50" w:rsidRPr="00885BDD" w:rsidRDefault="00E92F50" w:rsidP="00F11913">
      <w:pPr>
        <w:numPr>
          <w:ilvl w:val="0"/>
          <w:numId w:val="2"/>
        </w:numPr>
        <w:shd w:val="clear" w:color="auto" w:fill="FFFFFF"/>
        <w:spacing w:after="75" w:line="240" w:lineRule="auto"/>
        <w:ind w:left="384"/>
        <w:textAlignment w:val="baseline"/>
        <w:rPr>
          <w:rFonts w:ascii="Cambria" w:eastAsia="Times New Roman" w:hAnsi="Cambria" w:cs="Times New Roman"/>
          <w:sz w:val="24"/>
          <w:szCs w:val="24"/>
          <w:lang w:eastAsia="en-IN"/>
        </w:rPr>
      </w:pPr>
      <w:r w:rsidRPr="00885BDD">
        <w:rPr>
          <w:rFonts w:ascii="Cambria" w:eastAsia="Times New Roman" w:hAnsi="Cambria" w:cs="Times New Roman"/>
          <w:sz w:val="24"/>
          <w:szCs w:val="24"/>
          <w:lang w:eastAsia="en-IN"/>
        </w:rPr>
        <w:t xml:space="preserve">Analyse and identify relevant human rights issues in the </w:t>
      </w:r>
      <w:r w:rsidR="008F2C09" w:rsidRPr="00885BDD">
        <w:rPr>
          <w:rFonts w:ascii="Cambria" w:eastAsia="Times New Roman" w:hAnsi="Cambria" w:cs="Times New Roman"/>
          <w:sz w:val="24"/>
          <w:szCs w:val="24"/>
          <w:lang w:eastAsia="en-IN"/>
        </w:rPr>
        <w:t xml:space="preserve">business responsibility </w:t>
      </w:r>
      <w:r w:rsidRPr="00885BDD">
        <w:rPr>
          <w:rFonts w:ascii="Cambria" w:eastAsia="Times New Roman" w:hAnsi="Cambria" w:cs="Times New Roman"/>
          <w:sz w:val="24"/>
          <w:szCs w:val="24"/>
          <w:lang w:eastAsia="en-IN"/>
        </w:rPr>
        <w:t>debate and understand how these are of practical importance to transnational and small-scale businesses</w:t>
      </w:r>
    </w:p>
    <w:p w14:paraId="7BECDA86" w14:textId="77777777" w:rsidR="008F2C09" w:rsidRPr="00885BDD" w:rsidRDefault="00502AA8" w:rsidP="00F11913">
      <w:pPr>
        <w:numPr>
          <w:ilvl w:val="0"/>
          <w:numId w:val="2"/>
        </w:numPr>
        <w:shd w:val="clear" w:color="auto" w:fill="FFFFFF"/>
        <w:spacing w:after="75" w:line="240" w:lineRule="auto"/>
        <w:ind w:left="384"/>
        <w:textAlignment w:val="baseline"/>
        <w:rPr>
          <w:rFonts w:ascii="Cambria" w:eastAsia="Times New Roman" w:hAnsi="Cambria" w:cs="Times New Roman"/>
          <w:sz w:val="24"/>
          <w:szCs w:val="24"/>
          <w:lang w:eastAsia="en-IN"/>
        </w:rPr>
      </w:pPr>
      <w:r>
        <w:rPr>
          <w:rFonts w:ascii="Cambria" w:eastAsia="Times New Roman" w:hAnsi="Cambria" w:cs="Times New Roman"/>
          <w:sz w:val="24"/>
          <w:szCs w:val="24"/>
          <w:lang w:eastAsia="en-IN"/>
        </w:rPr>
        <w:t xml:space="preserve">Critically </w:t>
      </w:r>
      <w:r w:rsidRPr="00885BDD">
        <w:rPr>
          <w:rFonts w:ascii="Cambria" w:eastAsia="Times New Roman" w:hAnsi="Cambria" w:cs="Times New Roman"/>
          <w:sz w:val="24"/>
          <w:szCs w:val="24"/>
          <w:lang w:eastAsia="en-IN"/>
        </w:rPr>
        <w:t>evaluate</w:t>
      </w:r>
      <w:r w:rsidR="00E92F50" w:rsidRPr="00885BDD">
        <w:rPr>
          <w:rFonts w:ascii="Cambria" w:eastAsia="Times New Roman" w:hAnsi="Cambria" w:cs="Times New Roman"/>
          <w:sz w:val="24"/>
          <w:szCs w:val="24"/>
          <w:lang w:eastAsia="en-IN"/>
        </w:rPr>
        <w:t xml:space="preserve"> existing human rights treaties, and existing guiding principles, on human rights and business behaviour</w:t>
      </w:r>
    </w:p>
    <w:p w14:paraId="48883533" w14:textId="77777777" w:rsidR="007470EF" w:rsidRPr="00885BDD" w:rsidRDefault="008F2C09" w:rsidP="00F11913">
      <w:pPr>
        <w:numPr>
          <w:ilvl w:val="0"/>
          <w:numId w:val="2"/>
        </w:numPr>
        <w:shd w:val="clear" w:color="auto" w:fill="FFFFFF"/>
        <w:spacing w:after="75" w:line="240" w:lineRule="auto"/>
        <w:ind w:left="384"/>
        <w:textAlignment w:val="baseline"/>
        <w:rPr>
          <w:rFonts w:ascii="Cambria" w:eastAsia="Times New Roman" w:hAnsi="Cambria" w:cs="Times New Roman"/>
          <w:sz w:val="24"/>
          <w:szCs w:val="24"/>
          <w:lang w:eastAsia="en-IN"/>
        </w:rPr>
      </w:pPr>
      <w:r w:rsidRPr="00885BDD">
        <w:rPr>
          <w:rFonts w:ascii="Cambria" w:eastAsia="Times New Roman" w:hAnsi="Cambria" w:cs="Times New Roman"/>
          <w:sz w:val="24"/>
          <w:szCs w:val="24"/>
          <w:lang w:eastAsia="en-IN"/>
        </w:rPr>
        <w:t xml:space="preserve">To </w:t>
      </w:r>
      <w:r w:rsidR="007470EF" w:rsidRPr="00885BDD">
        <w:rPr>
          <w:rFonts w:ascii="Cambria" w:eastAsia="Times New Roman" w:hAnsi="Cambria" w:cs="Times New Roman"/>
          <w:sz w:val="24"/>
          <w:szCs w:val="24"/>
          <w:lang w:eastAsia="en-IN"/>
        </w:rPr>
        <w:t xml:space="preserve">analyse practical cases of business conduct in the light of human right law </w:t>
      </w:r>
      <w:r w:rsidR="0099010D" w:rsidRPr="00885BDD">
        <w:rPr>
          <w:rFonts w:ascii="Cambria" w:eastAsia="Times New Roman" w:hAnsi="Cambria" w:cs="Times New Roman"/>
          <w:sz w:val="24"/>
          <w:szCs w:val="24"/>
          <w:lang w:eastAsia="en-IN"/>
        </w:rPr>
        <w:t xml:space="preserve">and to become advisers in implementing human rights within the organisations. </w:t>
      </w:r>
    </w:p>
    <w:p w14:paraId="2C6DBC5F" w14:textId="77777777" w:rsidR="007E7274" w:rsidRPr="00885BDD" w:rsidRDefault="007470EF" w:rsidP="00F11913">
      <w:pPr>
        <w:numPr>
          <w:ilvl w:val="0"/>
          <w:numId w:val="2"/>
        </w:numPr>
        <w:shd w:val="clear" w:color="auto" w:fill="FFFFFF"/>
        <w:spacing w:after="75" w:line="240" w:lineRule="auto"/>
        <w:ind w:left="384"/>
        <w:textAlignment w:val="baseline"/>
        <w:rPr>
          <w:rFonts w:ascii="Cambria" w:eastAsia="Times New Roman" w:hAnsi="Cambria" w:cs="Times New Roman"/>
          <w:color w:val="444444"/>
          <w:sz w:val="24"/>
          <w:szCs w:val="24"/>
          <w:lang w:eastAsia="en-IN"/>
        </w:rPr>
      </w:pPr>
      <w:r w:rsidRPr="00885BDD">
        <w:rPr>
          <w:rFonts w:ascii="Cambria" w:eastAsia="Times New Roman" w:hAnsi="Cambria" w:cs="Times New Roman"/>
          <w:sz w:val="24"/>
          <w:szCs w:val="24"/>
          <w:lang w:eastAsia="en-IN"/>
        </w:rPr>
        <w:t xml:space="preserve">To unearth new models of business responsibility from human rights perspective that enrich corporate governance. </w:t>
      </w:r>
    </w:p>
    <w:p w14:paraId="08E04FFF" w14:textId="77777777" w:rsidR="00E92F50" w:rsidRDefault="007E7274" w:rsidP="00BE109D">
      <w:pPr>
        <w:shd w:val="clear" w:color="auto" w:fill="FFFFFF"/>
        <w:spacing w:after="75" w:line="240" w:lineRule="auto"/>
        <w:textAlignment w:val="baseline"/>
        <w:rPr>
          <w:rFonts w:ascii="Cambria" w:eastAsia="Times New Roman" w:hAnsi="Cambria" w:cs="Times New Roman"/>
          <w:sz w:val="24"/>
          <w:szCs w:val="24"/>
          <w:lang w:eastAsia="en-IN"/>
        </w:rPr>
      </w:pPr>
      <w:r w:rsidRPr="00502AA8">
        <w:rPr>
          <w:rFonts w:ascii="Cambria" w:eastAsia="Times New Roman" w:hAnsi="Cambria" w:cs="Times New Roman"/>
          <w:b/>
          <w:bCs/>
          <w:sz w:val="28"/>
          <w:szCs w:val="28"/>
          <w:lang w:eastAsia="en-IN"/>
        </w:rPr>
        <w:t>Prerequisite</w:t>
      </w:r>
      <w:r w:rsidR="00103568" w:rsidRPr="00502AA8">
        <w:rPr>
          <w:rFonts w:ascii="Cambria" w:eastAsia="Times New Roman" w:hAnsi="Cambria" w:cs="Times New Roman"/>
          <w:b/>
          <w:bCs/>
          <w:sz w:val="28"/>
          <w:szCs w:val="28"/>
          <w:lang w:eastAsia="en-IN"/>
        </w:rPr>
        <w:t>s</w:t>
      </w:r>
      <w:r w:rsidRPr="00502AA8">
        <w:rPr>
          <w:rFonts w:ascii="Cambria" w:eastAsia="Times New Roman" w:hAnsi="Cambria" w:cs="Times New Roman"/>
          <w:b/>
          <w:bCs/>
          <w:sz w:val="28"/>
          <w:szCs w:val="28"/>
          <w:lang w:eastAsia="en-IN"/>
        </w:rPr>
        <w:t>:</w:t>
      </w:r>
      <w:r w:rsidRPr="00885BDD">
        <w:rPr>
          <w:rFonts w:ascii="Cambria" w:eastAsia="Times New Roman" w:hAnsi="Cambria" w:cs="Times New Roman"/>
          <w:b/>
          <w:bCs/>
          <w:sz w:val="24"/>
          <w:szCs w:val="24"/>
          <w:lang w:eastAsia="en-IN"/>
        </w:rPr>
        <w:t xml:space="preserve"> </w:t>
      </w:r>
      <w:r w:rsidR="00E92F50" w:rsidRPr="00885BDD">
        <w:rPr>
          <w:rFonts w:ascii="Cambria" w:eastAsia="Times New Roman" w:hAnsi="Cambria" w:cs="Times New Roman"/>
          <w:b/>
          <w:bCs/>
          <w:sz w:val="24"/>
          <w:szCs w:val="24"/>
          <w:lang w:eastAsia="en-IN"/>
        </w:rPr>
        <w:br/>
      </w:r>
      <w:r w:rsidR="00E92F50" w:rsidRPr="00885BDD">
        <w:rPr>
          <w:rFonts w:ascii="Cambria" w:eastAsia="Times New Roman" w:hAnsi="Cambria" w:cs="Times New Roman"/>
          <w:b/>
          <w:bCs/>
          <w:color w:val="444444"/>
          <w:sz w:val="24"/>
          <w:szCs w:val="24"/>
          <w:lang w:eastAsia="en-IN"/>
        </w:rPr>
        <w:t> </w:t>
      </w:r>
      <w:r w:rsidR="00BE109D" w:rsidRPr="00885BDD">
        <w:rPr>
          <w:rFonts w:ascii="Cambria" w:eastAsia="Times New Roman" w:hAnsi="Cambria" w:cs="Times New Roman"/>
          <w:sz w:val="24"/>
          <w:szCs w:val="24"/>
          <w:lang w:eastAsia="en-IN"/>
        </w:rPr>
        <w:t>There are no pre-requisites for this course. However, an elementary understanding of human rights and corporations will be useful.</w:t>
      </w:r>
    </w:p>
    <w:p w14:paraId="2069A80E" w14:textId="77777777" w:rsidR="00BE109D" w:rsidRPr="00103568" w:rsidRDefault="00BE109D" w:rsidP="00BE109D">
      <w:pPr>
        <w:shd w:val="clear" w:color="auto" w:fill="FFFFFF"/>
        <w:spacing w:after="75" w:line="240" w:lineRule="auto"/>
        <w:textAlignment w:val="baseline"/>
        <w:rPr>
          <w:rFonts w:ascii="Cambria" w:eastAsia="Times New Roman" w:hAnsi="Cambria" w:cs="Times New Roman"/>
          <w:b/>
          <w:sz w:val="28"/>
          <w:szCs w:val="28"/>
          <w:lang w:eastAsia="en-IN" w:bidi="en-US"/>
        </w:rPr>
      </w:pPr>
      <w:r w:rsidRPr="00BE109D">
        <w:rPr>
          <w:rFonts w:ascii="Cambria" w:eastAsia="Times New Roman" w:hAnsi="Cambria" w:cs="Times New Roman"/>
          <w:b/>
          <w:sz w:val="28"/>
          <w:szCs w:val="28"/>
          <w:lang w:eastAsia="en-IN" w:bidi="en-US"/>
        </w:rPr>
        <w:t>Pedagogy</w:t>
      </w:r>
    </w:p>
    <w:p w14:paraId="1060E054" w14:textId="77777777" w:rsidR="00BE109D" w:rsidRPr="00BE109D" w:rsidRDefault="00BE109D" w:rsidP="00BE109D">
      <w:pPr>
        <w:shd w:val="clear" w:color="auto" w:fill="FFFFFF"/>
        <w:spacing w:after="75" w:line="240" w:lineRule="auto"/>
        <w:textAlignment w:val="baseline"/>
        <w:rPr>
          <w:rFonts w:ascii="Cambria" w:eastAsia="Times New Roman" w:hAnsi="Cambria" w:cs="Times New Roman"/>
          <w:sz w:val="24"/>
          <w:szCs w:val="24"/>
          <w:lang w:eastAsia="en-IN"/>
        </w:rPr>
      </w:pPr>
      <w:r w:rsidRPr="00BE109D">
        <w:rPr>
          <w:rFonts w:ascii="Cambria" w:eastAsia="Times New Roman" w:hAnsi="Cambria" w:cs="Times New Roman"/>
          <w:sz w:val="24"/>
          <w:szCs w:val="24"/>
          <w:lang w:eastAsia="en-IN"/>
        </w:rPr>
        <w:t>1. Lecture</w:t>
      </w:r>
    </w:p>
    <w:p w14:paraId="6F8AB5AD" w14:textId="77777777" w:rsidR="00BE109D" w:rsidRPr="00BE109D" w:rsidRDefault="00BE109D" w:rsidP="00BE109D">
      <w:pPr>
        <w:shd w:val="clear" w:color="auto" w:fill="FFFFFF"/>
        <w:spacing w:after="75" w:line="240" w:lineRule="auto"/>
        <w:textAlignment w:val="baseline"/>
        <w:rPr>
          <w:rFonts w:ascii="Cambria" w:eastAsia="Times New Roman" w:hAnsi="Cambria" w:cs="Times New Roman"/>
          <w:sz w:val="24"/>
          <w:szCs w:val="24"/>
          <w:lang w:eastAsia="en-IN"/>
        </w:rPr>
      </w:pPr>
      <w:r w:rsidRPr="00BE109D">
        <w:rPr>
          <w:rFonts w:ascii="Cambria" w:eastAsia="Times New Roman" w:hAnsi="Cambria" w:cs="Times New Roman"/>
          <w:sz w:val="24"/>
          <w:szCs w:val="24"/>
          <w:lang w:eastAsia="en-IN"/>
        </w:rPr>
        <w:t>2. Case Study</w:t>
      </w:r>
      <w:r w:rsidR="00554475" w:rsidRPr="00885BDD">
        <w:rPr>
          <w:rFonts w:ascii="Cambria" w:eastAsia="Times New Roman" w:hAnsi="Cambria" w:cs="Times New Roman"/>
          <w:sz w:val="24"/>
          <w:szCs w:val="24"/>
          <w:lang w:eastAsia="en-IN"/>
        </w:rPr>
        <w:t>- individual and Group Reflections</w:t>
      </w:r>
    </w:p>
    <w:p w14:paraId="3768B2C5" w14:textId="77777777" w:rsidR="00BE109D" w:rsidRPr="00885BDD" w:rsidRDefault="00BE109D" w:rsidP="00BE109D">
      <w:pPr>
        <w:shd w:val="clear" w:color="auto" w:fill="FFFFFF"/>
        <w:spacing w:after="75" w:line="240" w:lineRule="auto"/>
        <w:textAlignment w:val="baseline"/>
        <w:rPr>
          <w:rFonts w:ascii="Cambria" w:eastAsia="Times New Roman" w:hAnsi="Cambria" w:cs="Times New Roman"/>
          <w:sz w:val="24"/>
          <w:szCs w:val="24"/>
          <w:lang w:eastAsia="en-IN"/>
        </w:rPr>
      </w:pPr>
      <w:r w:rsidRPr="00BE109D">
        <w:rPr>
          <w:rFonts w:ascii="Cambria" w:eastAsia="Times New Roman" w:hAnsi="Cambria" w:cs="Times New Roman"/>
          <w:sz w:val="24"/>
          <w:szCs w:val="24"/>
          <w:lang w:eastAsia="en-IN"/>
        </w:rPr>
        <w:t>4. Workshops.</w:t>
      </w:r>
    </w:p>
    <w:p w14:paraId="469F1266" w14:textId="77777777" w:rsidR="00BE109D" w:rsidRPr="00BE109D" w:rsidRDefault="00BE109D" w:rsidP="00BE109D">
      <w:pPr>
        <w:shd w:val="clear" w:color="auto" w:fill="FFFFFF"/>
        <w:spacing w:after="75" w:line="240" w:lineRule="auto"/>
        <w:textAlignment w:val="baseline"/>
        <w:rPr>
          <w:rFonts w:ascii="Cambria" w:eastAsia="Times New Roman" w:hAnsi="Cambria" w:cs="Times New Roman"/>
          <w:sz w:val="24"/>
          <w:szCs w:val="24"/>
          <w:lang w:eastAsia="en-IN"/>
        </w:rPr>
      </w:pPr>
      <w:r w:rsidRPr="00BE109D">
        <w:rPr>
          <w:rFonts w:ascii="Cambria" w:eastAsia="Times New Roman" w:hAnsi="Cambria" w:cs="Times New Roman"/>
          <w:sz w:val="24"/>
          <w:szCs w:val="24"/>
          <w:lang w:eastAsia="en-IN"/>
        </w:rPr>
        <w:t>3. Projects/field visits.</w:t>
      </w:r>
    </w:p>
    <w:p w14:paraId="5F919CEF" w14:textId="77777777" w:rsidR="00BE109D" w:rsidRPr="00885BDD" w:rsidRDefault="00BE109D" w:rsidP="00BE109D">
      <w:pPr>
        <w:shd w:val="clear" w:color="auto" w:fill="FFFFFF"/>
        <w:spacing w:after="75" w:line="240" w:lineRule="auto"/>
        <w:textAlignment w:val="baseline"/>
        <w:rPr>
          <w:rFonts w:ascii="Cambria" w:eastAsia="Times New Roman" w:hAnsi="Cambria" w:cs="Times New Roman"/>
          <w:sz w:val="24"/>
          <w:szCs w:val="24"/>
          <w:lang w:eastAsia="en-IN"/>
        </w:rPr>
      </w:pPr>
    </w:p>
    <w:p w14:paraId="703E5A68" w14:textId="77777777" w:rsidR="007470EF" w:rsidRPr="00885BDD" w:rsidRDefault="007470EF" w:rsidP="00F11913">
      <w:pPr>
        <w:shd w:val="clear" w:color="auto" w:fill="FFFFFF"/>
        <w:spacing w:after="75" w:line="240" w:lineRule="auto"/>
        <w:textAlignment w:val="baseline"/>
        <w:rPr>
          <w:rFonts w:ascii="Cambria" w:eastAsia="Times New Roman" w:hAnsi="Cambria" w:cs="Times New Roman"/>
          <w:b/>
          <w:bCs/>
          <w:sz w:val="24"/>
          <w:szCs w:val="24"/>
          <w:lang w:eastAsia="en-IN"/>
        </w:rPr>
      </w:pPr>
      <w:r w:rsidRPr="00885BDD">
        <w:rPr>
          <w:rFonts w:ascii="Cambria" w:eastAsia="Times New Roman" w:hAnsi="Cambria" w:cs="Times New Roman"/>
          <w:b/>
          <w:bCs/>
          <w:sz w:val="24"/>
          <w:szCs w:val="24"/>
          <w:lang w:eastAsia="en-IN"/>
        </w:rPr>
        <w:t>Module 1</w:t>
      </w:r>
      <w:r w:rsidRPr="00885BDD">
        <w:rPr>
          <w:rFonts w:ascii="Cambria" w:eastAsia="Times New Roman" w:hAnsi="Cambria" w:cs="Times New Roman"/>
          <w:sz w:val="24"/>
          <w:szCs w:val="24"/>
          <w:lang w:eastAsia="en-IN"/>
        </w:rPr>
        <w:t xml:space="preserve"> </w:t>
      </w:r>
      <w:r w:rsidR="00B22C2D" w:rsidRPr="00885BDD">
        <w:rPr>
          <w:rFonts w:ascii="Cambria" w:eastAsia="Times New Roman" w:hAnsi="Cambria" w:cs="Times New Roman"/>
          <w:b/>
          <w:bCs/>
          <w:sz w:val="24"/>
          <w:szCs w:val="24"/>
          <w:lang w:eastAsia="en-IN"/>
        </w:rPr>
        <w:t>Overview of Business, Ethics and Human Rights:</w:t>
      </w:r>
      <w:r w:rsidR="00B22C2D" w:rsidRPr="00885BDD">
        <w:rPr>
          <w:rFonts w:ascii="Cambria" w:eastAsia="Times New Roman" w:hAnsi="Cambria" w:cs="Times New Roman"/>
          <w:sz w:val="24"/>
          <w:szCs w:val="24"/>
          <w:lang w:eastAsia="en-IN"/>
        </w:rPr>
        <w:t xml:space="preserve"> </w:t>
      </w:r>
      <w:r w:rsidR="00397B07" w:rsidRPr="00885BDD">
        <w:rPr>
          <w:rFonts w:ascii="Cambria" w:eastAsia="Times New Roman" w:hAnsi="Cambria" w:cs="Times New Roman"/>
          <w:sz w:val="24"/>
          <w:szCs w:val="24"/>
          <w:lang w:eastAsia="en-IN"/>
        </w:rPr>
        <w:t xml:space="preserve">               </w:t>
      </w:r>
      <w:r w:rsidR="00F11913" w:rsidRPr="00885BDD">
        <w:rPr>
          <w:rFonts w:ascii="Cambria" w:eastAsia="Times New Roman" w:hAnsi="Cambria" w:cs="Times New Roman"/>
          <w:sz w:val="24"/>
          <w:szCs w:val="24"/>
          <w:lang w:eastAsia="en-IN"/>
        </w:rPr>
        <w:t xml:space="preserve">                </w:t>
      </w:r>
      <w:r w:rsidR="00397B07" w:rsidRPr="00885BDD">
        <w:rPr>
          <w:rFonts w:ascii="Cambria" w:eastAsia="Times New Roman" w:hAnsi="Cambria" w:cs="Times New Roman"/>
          <w:sz w:val="24"/>
          <w:szCs w:val="24"/>
          <w:lang w:eastAsia="en-IN"/>
        </w:rPr>
        <w:t xml:space="preserve"> </w:t>
      </w:r>
      <w:r w:rsidR="00397B07" w:rsidRPr="00885BDD">
        <w:rPr>
          <w:rFonts w:ascii="Cambria" w:eastAsia="Times New Roman" w:hAnsi="Cambria" w:cs="Times New Roman"/>
          <w:b/>
          <w:bCs/>
          <w:sz w:val="24"/>
          <w:szCs w:val="24"/>
          <w:lang w:eastAsia="en-IN"/>
        </w:rPr>
        <w:t xml:space="preserve">8 hours </w:t>
      </w:r>
    </w:p>
    <w:p w14:paraId="231F42F7" w14:textId="77777777" w:rsidR="00B22C2D" w:rsidRPr="00885BDD" w:rsidRDefault="004C56CF" w:rsidP="00F11913">
      <w:pPr>
        <w:pStyle w:val="ListParagraph"/>
        <w:numPr>
          <w:ilvl w:val="0"/>
          <w:numId w:val="15"/>
        </w:numPr>
        <w:shd w:val="clear" w:color="auto" w:fill="FFFFFF"/>
        <w:spacing w:after="75" w:line="240" w:lineRule="auto"/>
        <w:textAlignment w:val="baseline"/>
        <w:rPr>
          <w:rFonts w:ascii="Cambria" w:eastAsia="Times New Roman" w:hAnsi="Cambria" w:cs="Times New Roman"/>
          <w:sz w:val="24"/>
          <w:szCs w:val="24"/>
          <w:lang w:eastAsia="en-IN"/>
        </w:rPr>
      </w:pPr>
      <w:r w:rsidRPr="00885BDD">
        <w:rPr>
          <w:rFonts w:ascii="Cambria" w:eastAsia="Times New Roman" w:hAnsi="Cambria" w:cs="Times New Roman"/>
          <w:sz w:val="24"/>
          <w:szCs w:val="24"/>
          <w:lang w:eastAsia="en-IN"/>
        </w:rPr>
        <w:t>Definition &amp; nature of Business ethics</w:t>
      </w:r>
      <w:r w:rsidR="009F622D" w:rsidRPr="00885BDD">
        <w:rPr>
          <w:rFonts w:ascii="Cambria" w:eastAsia="Times New Roman" w:hAnsi="Cambria" w:cs="Times New Roman"/>
          <w:sz w:val="24"/>
          <w:szCs w:val="24"/>
          <w:lang w:eastAsia="en-IN"/>
        </w:rPr>
        <w:t>, Human rights</w:t>
      </w:r>
      <w:r w:rsidRPr="00885BDD">
        <w:rPr>
          <w:rFonts w:ascii="Cambria" w:eastAsia="Times New Roman" w:hAnsi="Cambria" w:cs="Times New Roman"/>
          <w:sz w:val="24"/>
          <w:szCs w:val="24"/>
          <w:lang w:eastAsia="en-IN"/>
        </w:rPr>
        <w:t xml:space="preserve"> and CSR </w:t>
      </w:r>
    </w:p>
    <w:p w14:paraId="0158C8E3" w14:textId="77777777" w:rsidR="0075755D" w:rsidRPr="00885BDD" w:rsidRDefault="0075755D" w:rsidP="00F11913">
      <w:pPr>
        <w:pStyle w:val="ListParagraph"/>
        <w:numPr>
          <w:ilvl w:val="0"/>
          <w:numId w:val="15"/>
        </w:numPr>
        <w:shd w:val="clear" w:color="auto" w:fill="FFFFFF"/>
        <w:spacing w:after="75" w:line="240" w:lineRule="auto"/>
        <w:textAlignment w:val="baseline"/>
        <w:rPr>
          <w:rFonts w:ascii="Cambria" w:eastAsia="Times New Roman" w:hAnsi="Cambria" w:cs="Times New Roman"/>
          <w:sz w:val="24"/>
          <w:szCs w:val="24"/>
          <w:lang w:eastAsia="en-IN"/>
        </w:rPr>
      </w:pPr>
      <w:r w:rsidRPr="00885BDD">
        <w:rPr>
          <w:rFonts w:ascii="Cambria" w:eastAsia="Times New Roman" w:hAnsi="Cambria" w:cs="Times New Roman"/>
          <w:sz w:val="24"/>
          <w:szCs w:val="24"/>
          <w:lang w:eastAsia="en-IN"/>
        </w:rPr>
        <w:t xml:space="preserve">Introduction to Four generations of Human Rights </w:t>
      </w:r>
    </w:p>
    <w:p w14:paraId="461F670F" w14:textId="77777777" w:rsidR="009F622D" w:rsidRPr="00885BDD" w:rsidRDefault="009F622D" w:rsidP="00F11913">
      <w:pPr>
        <w:pStyle w:val="ListParagraph"/>
        <w:numPr>
          <w:ilvl w:val="0"/>
          <w:numId w:val="15"/>
        </w:numPr>
        <w:shd w:val="clear" w:color="auto" w:fill="FFFFFF"/>
        <w:spacing w:after="75" w:line="240" w:lineRule="auto"/>
        <w:textAlignment w:val="baseline"/>
        <w:rPr>
          <w:rFonts w:ascii="Cambria" w:eastAsia="Times New Roman" w:hAnsi="Cambria" w:cs="Times New Roman"/>
          <w:sz w:val="24"/>
          <w:szCs w:val="24"/>
          <w:lang w:eastAsia="en-IN"/>
        </w:rPr>
      </w:pPr>
      <w:r w:rsidRPr="00885BDD">
        <w:rPr>
          <w:rFonts w:ascii="Cambria" w:eastAsia="Times New Roman" w:hAnsi="Cambria" w:cs="Times New Roman"/>
          <w:sz w:val="24"/>
          <w:szCs w:val="24"/>
          <w:lang w:eastAsia="en-IN"/>
        </w:rPr>
        <w:t xml:space="preserve">From CSR to BHR: Old Wine in New Bottle? Evolution of CSR, Difference between corporate social responsibility (CSR) and responsible business conduct (RBC), </w:t>
      </w:r>
    </w:p>
    <w:p w14:paraId="3DC185F0" w14:textId="77777777" w:rsidR="00E8344A" w:rsidRPr="00885BDD" w:rsidRDefault="00E8344A" w:rsidP="00F11913">
      <w:pPr>
        <w:pStyle w:val="ListParagraph"/>
        <w:numPr>
          <w:ilvl w:val="0"/>
          <w:numId w:val="15"/>
        </w:numPr>
        <w:shd w:val="clear" w:color="auto" w:fill="FFFFFF"/>
        <w:spacing w:after="75" w:line="240" w:lineRule="auto"/>
        <w:textAlignment w:val="baseline"/>
        <w:rPr>
          <w:rFonts w:ascii="Cambria" w:eastAsia="Times New Roman" w:hAnsi="Cambria" w:cs="Times New Roman"/>
          <w:sz w:val="24"/>
          <w:szCs w:val="24"/>
          <w:lang w:eastAsia="en-IN"/>
        </w:rPr>
      </w:pPr>
      <w:r w:rsidRPr="00885BDD">
        <w:rPr>
          <w:rFonts w:ascii="Cambria" w:eastAsia="Times New Roman" w:hAnsi="Cambria" w:cs="Times New Roman"/>
          <w:sz w:val="24"/>
          <w:szCs w:val="24"/>
          <w:lang w:eastAsia="en-IN"/>
        </w:rPr>
        <w:t>The concept of ESR (Employee Social Responsibility) </w:t>
      </w:r>
    </w:p>
    <w:p w14:paraId="443C252C" w14:textId="77777777" w:rsidR="002F1EC1" w:rsidRPr="00885BDD" w:rsidRDefault="002F1EC1" w:rsidP="002F1EC1">
      <w:pPr>
        <w:pStyle w:val="ListParagraph"/>
        <w:numPr>
          <w:ilvl w:val="0"/>
          <w:numId w:val="15"/>
        </w:numPr>
        <w:rPr>
          <w:rFonts w:ascii="Cambria" w:eastAsia="Times New Roman" w:hAnsi="Cambria" w:cs="Times New Roman"/>
          <w:sz w:val="24"/>
          <w:szCs w:val="24"/>
          <w:lang w:eastAsia="en-IN"/>
        </w:rPr>
      </w:pPr>
      <w:r w:rsidRPr="00885BDD">
        <w:rPr>
          <w:rFonts w:ascii="Cambria" w:eastAsia="Times New Roman" w:hAnsi="Cambria" w:cs="Times New Roman"/>
          <w:sz w:val="24"/>
          <w:szCs w:val="24"/>
          <w:lang w:eastAsia="en-IN"/>
        </w:rPr>
        <w:t>The role of business and industries in upholding and protecting human rights</w:t>
      </w:r>
    </w:p>
    <w:p w14:paraId="526AF2C8" w14:textId="77777777" w:rsidR="002F1EC1" w:rsidRPr="00885BDD" w:rsidRDefault="002F1EC1" w:rsidP="002F1EC1">
      <w:pPr>
        <w:pStyle w:val="ListParagraph"/>
        <w:numPr>
          <w:ilvl w:val="0"/>
          <w:numId w:val="15"/>
        </w:numPr>
        <w:rPr>
          <w:rFonts w:ascii="Cambria" w:eastAsia="Times New Roman" w:hAnsi="Cambria" w:cs="Times New Roman"/>
          <w:sz w:val="24"/>
          <w:szCs w:val="24"/>
          <w:lang w:eastAsia="en-IN"/>
        </w:rPr>
      </w:pPr>
      <w:r w:rsidRPr="00885BDD">
        <w:rPr>
          <w:rFonts w:ascii="Cambria" w:eastAsia="Times New Roman" w:hAnsi="Cambria" w:cs="Times New Roman"/>
          <w:sz w:val="24"/>
          <w:szCs w:val="24"/>
          <w:lang w:eastAsia="en-IN"/>
        </w:rPr>
        <w:lastRenderedPageBreak/>
        <w:t>Understanding the Scope of Human Rights, Applying the Causal Filter, Prioritizing and Implementing Remedial Measures</w:t>
      </w:r>
    </w:p>
    <w:p w14:paraId="6BF0CEC7" w14:textId="77777777" w:rsidR="002F1EC1" w:rsidRPr="00885BDD" w:rsidRDefault="002F1EC1" w:rsidP="00F11913">
      <w:pPr>
        <w:pStyle w:val="ListParagraph"/>
        <w:numPr>
          <w:ilvl w:val="0"/>
          <w:numId w:val="15"/>
        </w:numPr>
        <w:shd w:val="clear" w:color="auto" w:fill="FFFFFF"/>
        <w:spacing w:after="75" w:line="240" w:lineRule="auto"/>
        <w:textAlignment w:val="baseline"/>
        <w:rPr>
          <w:rFonts w:ascii="Cambria" w:eastAsia="Times New Roman" w:hAnsi="Cambria" w:cs="Times New Roman"/>
          <w:sz w:val="24"/>
          <w:szCs w:val="24"/>
          <w:lang w:eastAsia="en-IN"/>
        </w:rPr>
      </w:pPr>
      <w:r w:rsidRPr="00885BDD">
        <w:rPr>
          <w:rFonts w:ascii="Cambria" w:eastAsia="Times New Roman" w:hAnsi="Cambria" w:cs="Times New Roman"/>
          <w:sz w:val="24"/>
          <w:szCs w:val="24"/>
          <w:lang w:eastAsia="en-IN"/>
        </w:rPr>
        <w:t>Business and HR violations: forced labour, slavery, sexual harassment etc</w:t>
      </w:r>
    </w:p>
    <w:p w14:paraId="10398642" w14:textId="77777777" w:rsidR="009F36EA" w:rsidRPr="00885BDD" w:rsidRDefault="009F36EA" w:rsidP="00F11913">
      <w:pPr>
        <w:shd w:val="clear" w:color="auto" w:fill="FFFFFF"/>
        <w:spacing w:after="75" w:line="240" w:lineRule="auto"/>
        <w:textAlignment w:val="baseline"/>
        <w:rPr>
          <w:rFonts w:ascii="Cambria" w:eastAsia="Times New Roman" w:hAnsi="Cambria" w:cs="Times New Roman"/>
          <w:sz w:val="24"/>
          <w:szCs w:val="24"/>
          <w:lang w:eastAsia="en-IN"/>
        </w:rPr>
      </w:pPr>
    </w:p>
    <w:p w14:paraId="09E03D10" w14:textId="77777777" w:rsidR="00323646" w:rsidRPr="00885BDD" w:rsidRDefault="00323646" w:rsidP="00F11913">
      <w:pPr>
        <w:shd w:val="clear" w:color="auto" w:fill="FFFFFF"/>
        <w:spacing w:after="75" w:line="240" w:lineRule="auto"/>
        <w:textAlignment w:val="baseline"/>
        <w:rPr>
          <w:rFonts w:ascii="Cambria" w:eastAsia="Times New Roman" w:hAnsi="Cambria" w:cs="Times New Roman"/>
          <w:b/>
          <w:bCs/>
          <w:sz w:val="24"/>
          <w:szCs w:val="24"/>
          <w:lang w:eastAsia="en-IN"/>
        </w:rPr>
      </w:pPr>
      <w:r w:rsidRPr="00885BDD">
        <w:rPr>
          <w:rFonts w:ascii="Cambria" w:eastAsia="Times New Roman" w:hAnsi="Cambria" w:cs="Times New Roman"/>
          <w:b/>
          <w:bCs/>
          <w:color w:val="444444"/>
          <w:sz w:val="24"/>
          <w:szCs w:val="24"/>
          <w:lang w:eastAsia="en-IN"/>
        </w:rPr>
        <w:t>Module 2:</w:t>
      </w:r>
      <w:r w:rsidRPr="00885BDD">
        <w:rPr>
          <w:rFonts w:ascii="Cambria" w:eastAsia="Times New Roman" w:hAnsi="Cambria" w:cs="Times New Roman"/>
          <w:color w:val="444444"/>
          <w:sz w:val="24"/>
          <w:szCs w:val="24"/>
          <w:lang w:eastAsia="en-IN"/>
        </w:rPr>
        <w:t xml:space="preserve"> </w:t>
      </w:r>
      <w:r w:rsidRPr="00885BDD">
        <w:rPr>
          <w:rFonts w:ascii="Cambria" w:eastAsia="Times New Roman" w:hAnsi="Cambria" w:cs="Times New Roman"/>
          <w:b/>
          <w:bCs/>
          <w:sz w:val="24"/>
          <w:szCs w:val="24"/>
          <w:lang w:eastAsia="en-IN"/>
        </w:rPr>
        <w:t xml:space="preserve">UN Guiding Principles on Business and Human Rights and the </w:t>
      </w:r>
      <w:r w:rsidR="00397B07" w:rsidRPr="00885BDD">
        <w:rPr>
          <w:rFonts w:ascii="Cambria" w:eastAsia="Times New Roman" w:hAnsi="Cambria" w:cs="Times New Roman"/>
          <w:b/>
          <w:bCs/>
          <w:sz w:val="24"/>
          <w:szCs w:val="24"/>
          <w:lang w:eastAsia="en-IN"/>
        </w:rPr>
        <w:t xml:space="preserve">      </w:t>
      </w:r>
      <w:r w:rsidRPr="00885BDD">
        <w:rPr>
          <w:rFonts w:ascii="Cambria" w:eastAsia="Times New Roman" w:hAnsi="Cambria" w:cs="Times New Roman"/>
          <w:b/>
          <w:bCs/>
          <w:sz w:val="24"/>
          <w:szCs w:val="24"/>
          <w:lang w:eastAsia="en-IN"/>
        </w:rPr>
        <w:t>Sustainable Development Goals</w:t>
      </w:r>
      <w:r w:rsidR="00397B07" w:rsidRPr="00885BDD">
        <w:rPr>
          <w:rFonts w:ascii="Cambria" w:eastAsia="Times New Roman" w:hAnsi="Cambria" w:cs="Times New Roman"/>
          <w:b/>
          <w:bCs/>
          <w:sz w:val="24"/>
          <w:szCs w:val="24"/>
          <w:lang w:eastAsia="en-IN"/>
        </w:rPr>
        <w:t xml:space="preserve">                                                                 </w:t>
      </w:r>
      <w:r w:rsidR="00F11913" w:rsidRPr="00885BDD">
        <w:rPr>
          <w:rFonts w:ascii="Cambria" w:eastAsia="Times New Roman" w:hAnsi="Cambria" w:cs="Times New Roman"/>
          <w:b/>
          <w:bCs/>
          <w:sz w:val="24"/>
          <w:szCs w:val="24"/>
          <w:lang w:eastAsia="en-IN"/>
        </w:rPr>
        <w:t xml:space="preserve">        </w:t>
      </w:r>
      <w:r w:rsidR="00103568">
        <w:rPr>
          <w:rFonts w:ascii="Cambria" w:eastAsia="Times New Roman" w:hAnsi="Cambria" w:cs="Times New Roman"/>
          <w:b/>
          <w:bCs/>
          <w:sz w:val="24"/>
          <w:szCs w:val="24"/>
          <w:lang w:eastAsia="en-IN"/>
        </w:rPr>
        <w:t xml:space="preserve">       </w:t>
      </w:r>
      <w:r w:rsidR="00397B07" w:rsidRPr="00885BDD">
        <w:rPr>
          <w:rFonts w:ascii="Cambria" w:eastAsia="Times New Roman" w:hAnsi="Cambria" w:cs="Times New Roman"/>
          <w:b/>
          <w:bCs/>
          <w:sz w:val="24"/>
          <w:szCs w:val="24"/>
          <w:lang w:eastAsia="en-IN"/>
        </w:rPr>
        <w:t>(8 hours)</w:t>
      </w:r>
    </w:p>
    <w:p w14:paraId="7A93534B" w14:textId="77777777" w:rsidR="00323646" w:rsidRPr="00885BDD" w:rsidRDefault="00323646" w:rsidP="00F11913">
      <w:pPr>
        <w:pStyle w:val="ListParagraph"/>
        <w:numPr>
          <w:ilvl w:val="0"/>
          <w:numId w:val="13"/>
        </w:numPr>
        <w:shd w:val="clear" w:color="auto" w:fill="FFFFFF"/>
        <w:spacing w:after="75" w:line="240" w:lineRule="auto"/>
        <w:textAlignment w:val="baseline"/>
        <w:rPr>
          <w:rFonts w:ascii="Cambria" w:eastAsia="Times New Roman" w:hAnsi="Cambria" w:cs="Times New Roman"/>
          <w:b/>
          <w:bCs/>
          <w:sz w:val="24"/>
          <w:szCs w:val="24"/>
          <w:lang w:eastAsia="en-IN"/>
        </w:rPr>
      </w:pPr>
      <w:r w:rsidRPr="00885BDD">
        <w:rPr>
          <w:rFonts w:ascii="Cambria" w:eastAsia="Times New Roman" w:hAnsi="Cambria" w:cs="Times New Roman"/>
          <w:sz w:val="24"/>
          <w:szCs w:val="24"/>
          <w:lang w:eastAsia="en-IN"/>
        </w:rPr>
        <w:t>UN Human Rights Council -Guiding Principles on Business and Human Rights (UNGPs), Three Pillars of UNGP- </w:t>
      </w:r>
      <w:r w:rsidRPr="00885BDD">
        <w:rPr>
          <w:rFonts w:ascii="Cambria" w:eastAsia="Times New Roman" w:hAnsi="Cambria" w:cs="Times New Roman"/>
          <w:b/>
          <w:bCs/>
          <w:sz w:val="24"/>
          <w:szCs w:val="24"/>
          <w:lang w:eastAsia="en-IN"/>
        </w:rPr>
        <w:t>Protect</w:t>
      </w:r>
      <w:r w:rsidRPr="00885BDD">
        <w:rPr>
          <w:rFonts w:ascii="Cambria" w:eastAsia="Times New Roman" w:hAnsi="Cambria" w:cs="Times New Roman"/>
          <w:sz w:val="24"/>
          <w:szCs w:val="24"/>
          <w:lang w:eastAsia="en-IN"/>
        </w:rPr>
        <w:t>, </w:t>
      </w:r>
      <w:r w:rsidRPr="00885BDD">
        <w:rPr>
          <w:rFonts w:ascii="Cambria" w:eastAsia="Times New Roman" w:hAnsi="Cambria" w:cs="Times New Roman"/>
          <w:b/>
          <w:bCs/>
          <w:sz w:val="24"/>
          <w:szCs w:val="24"/>
          <w:lang w:eastAsia="en-IN"/>
        </w:rPr>
        <w:t>Respect</w:t>
      </w:r>
      <w:r w:rsidRPr="00885BDD">
        <w:rPr>
          <w:rFonts w:ascii="Cambria" w:eastAsia="Times New Roman" w:hAnsi="Cambria" w:cs="Times New Roman"/>
          <w:sz w:val="24"/>
          <w:szCs w:val="24"/>
          <w:lang w:eastAsia="en-IN"/>
        </w:rPr>
        <w:t> and </w:t>
      </w:r>
      <w:r w:rsidRPr="00885BDD">
        <w:rPr>
          <w:rFonts w:ascii="Cambria" w:eastAsia="Times New Roman" w:hAnsi="Cambria" w:cs="Times New Roman"/>
          <w:b/>
          <w:bCs/>
          <w:sz w:val="24"/>
          <w:szCs w:val="24"/>
          <w:lang w:eastAsia="en-IN"/>
        </w:rPr>
        <w:t xml:space="preserve">Remedy </w:t>
      </w:r>
    </w:p>
    <w:p w14:paraId="00EF6534" w14:textId="77777777" w:rsidR="00323646" w:rsidRPr="00885BDD" w:rsidRDefault="00323646" w:rsidP="00F11913">
      <w:pPr>
        <w:pStyle w:val="ListParagraph"/>
        <w:numPr>
          <w:ilvl w:val="1"/>
          <w:numId w:val="13"/>
        </w:numPr>
        <w:shd w:val="clear" w:color="auto" w:fill="FFFFFF"/>
        <w:spacing w:after="75" w:line="240" w:lineRule="auto"/>
        <w:textAlignment w:val="baseline"/>
        <w:rPr>
          <w:rFonts w:ascii="Cambria" w:eastAsia="Times New Roman" w:hAnsi="Cambria" w:cs="Times New Roman"/>
          <w:b/>
          <w:bCs/>
          <w:sz w:val="24"/>
          <w:szCs w:val="24"/>
          <w:lang w:eastAsia="en-IN"/>
        </w:rPr>
      </w:pPr>
      <w:r w:rsidRPr="00885BDD">
        <w:rPr>
          <w:rFonts w:ascii="Cambria" w:eastAsia="Times New Roman" w:hAnsi="Cambria" w:cs="Times New Roman"/>
          <w:sz w:val="24"/>
          <w:szCs w:val="24"/>
          <w:lang w:eastAsia="en-IN"/>
        </w:rPr>
        <w:t xml:space="preserve">SDG on poverty, protect the planet peace and prosperity by 2030. </w:t>
      </w:r>
    </w:p>
    <w:p w14:paraId="7B0A203A" w14:textId="77777777" w:rsidR="00323646" w:rsidRPr="00885BDD" w:rsidRDefault="00323646" w:rsidP="00F11913">
      <w:pPr>
        <w:pStyle w:val="ListParagraph"/>
        <w:numPr>
          <w:ilvl w:val="1"/>
          <w:numId w:val="13"/>
        </w:numPr>
        <w:shd w:val="clear" w:color="auto" w:fill="FFFFFF"/>
        <w:spacing w:after="75" w:line="240" w:lineRule="auto"/>
        <w:textAlignment w:val="baseline"/>
        <w:rPr>
          <w:rFonts w:ascii="Cambria" w:eastAsia="Times New Roman" w:hAnsi="Cambria" w:cs="Times New Roman"/>
          <w:sz w:val="24"/>
          <w:szCs w:val="24"/>
          <w:lang w:eastAsia="en-IN"/>
        </w:rPr>
      </w:pPr>
      <w:r w:rsidRPr="00885BDD">
        <w:rPr>
          <w:rFonts w:ascii="Cambria" w:eastAsia="Times New Roman" w:hAnsi="Cambria" w:cs="Times New Roman"/>
          <w:sz w:val="24"/>
          <w:szCs w:val="24"/>
          <w:lang w:eastAsia="en-IN"/>
        </w:rPr>
        <w:t xml:space="preserve">How these frameworks connected </w:t>
      </w:r>
    </w:p>
    <w:p w14:paraId="4E8354F2" w14:textId="77777777" w:rsidR="00323646" w:rsidRPr="00885BDD" w:rsidRDefault="00323646" w:rsidP="00F11913">
      <w:pPr>
        <w:pStyle w:val="ListParagraph"/>
        <w:numPr>
          <w:ilvl w:val="0"/>
          <w:numId w:val="13"/>
        </w:numPr>
        <w:shd w:val="clear" w:color="auto" w:fill="FFFFFF"/>
        <w:spacing w:after="75" w:line="240" w:lineRule="auto"/>
        <w:textAlignment w:val="baseline"/>
        <w:rPr>
          <w:rFonts w:ascii="Cambria" w:eastAsia="Times New Roman" w:hAnsi="Cambria" w:cs="Times New Roman"/>
          <w:sz w:val="24"/>
          <w:szCs w:val="24"/>
          <w:lang w:eastAsia="en-IN"/>
        </w:rPr>
      </w:pPr>
      <w:r w:rsidRPr="00885BDD">
        <w:rPr>
          <w:rFonts w:ascii="Cambria" w:eastAsia="Times New Roman" w:hAnsi="Cambria" w:cs="Times New Roman"/>
          <w:sz w:val="24"/>
          <w:szCs w:val="24"/>
          <w:lang w:eastAsia="en-IN"/>
        </w:rPr>
        <w:t>OECD guidelines for multination enterprises and NCP (national contact points) complaint mechanism, current barriers to the remedy</w:t>
      </w:r>
    </w:p>
    <w:p w14:paraId="1F5EA14E" w14:textId="77777777" w:rsidR="00323646" w:rsidRPr="00885BDD" w:rsidRDefault="00323646" w:rsidP="00F11913">
      <w:pPr>
        <w:pStyle w:val="ListParagraph"/>
        <w:numPr>
          <w:ilvl w:val="0"/>
          <w:numId w:val="13"/>
        </w:numPr>
        <w:shd w:val="clear" w:color="auto" w:fill="FFFFFF"/>
        <w:spacing w:after="75" w:line="240" w:lineRule="auto"/>
        <w:textAlignment w:val="baseline"/>
        <w:rPr>
          <w:rFonts w:ascii="Cambria" w:eastAsia="Times New Roman" w:hAnsi="Cambria" w:cs="Times New Roman"/>
          <w:sz w:val="24"/>
          <w:szCs w:val="24"/>
          <w:lang w:eastAsia="en-IN"/>
        </w:rPr>
      </w:pPr>
      <w:r w:rsidRPr="00885BDD">
        <w:rPr>
          <w:rFonts w:ascii="Cambria" w:eastAsia="Times New Roman" w:hAnsi="Cambria" w:cs="Times New Roman"/>
          <w:sz w:val="24"/>
          <w:szCs w:val="24"/>
          <w:lang w:eastAsia="en-IN"/>
        </w:rPr>
        <w:t>Implications of the Guiding Principles Under National and International Law</w:t>
      </w:r>
    </w:p>
    <w:p w14:paraId="0C5EFB91" w14:textId="77777777" w:rsidR="009F36EA" w:rsidRPr="00885BDD" w:rsidRDefault="009F36EA" w:rsidP="00F11913">
      <w:pPr>
        <w:shd w:val="clear" w:color="auto" w:fill="FFFFFF"/>
        <w:spacing w:after="75" w:line="240" w:lineRule="auto"/>
        <w:textAlignment w:val="baseline"/>
        <w:rPr>
          <w:rFonts w:ascii="Cambria" w:eastAsia="Times New Roman" w:hAnsi="Cambria" w:cs="Times New Roman"/>
          <w:sz w:val="24"/>
          <w:szCs w:val="24"/>
          <w:lang w:eastAsia="en-IN"/>
        </w:rPr>
      </w:pPr>
    </w:p>
    <w:p w14:paraId="32E58F11" w14:textId="77777777" w:rsidR="00323646" w:rsidRPr="00885BDD" w:rsidRDefault="00323646" w:rsidP="00F11913">
      <w:pPr>
        <w:shd w:val="clear" w:color="auto" w:fill="FFFFFF"/>
        <w:spacing w:after="75" w:line="240" w:lineRule="auto"/>
        <w:textAlignment w:val="baseline"/>
        <w:rPr>
          <w:rFonts w:ascii="Cambria" w:eastAsia="Times New Roman" w:hAnsi="Cambria" w:cs="Times New Roman"/>
          <w:b/>
          <w:bCs/>
          <w:sz w:val="24"/>
          <w:szCs w:val="24"/>
          <w:lang w:eastAsia="en-IN"/>
        </w:rPr>
      </w:pPr>
      <w:r w:rsidRPr="00885BDD">
        <w:rPr>
          <w:rFonts w:ascii="Cambria" w:eastAsia="Times New Roman" w:hAnsi="Cambria" w:cs="Times New Roman"/>
          <w:b/>
          <w:bCs/>
          <w:sz w:val="24"/>
          <w:szCs w:val="24"/>
          <w:lang w:eastAsia="en-IN"/>
        </w:rPr>
        <w:t>Module 3</w:t>
      </w:r>
      <w:r w:rsidRPr="00885BDD">
        <w:rPr>
          <w:rFonts w:ascii="Cambria" w:eastAsia="Times New Roman" w:hAnsi="Cambria" w:cs="Times New Roman"/>
          <w:sz w:val="24"/>
          <w:szCs w:val="24"/>
          <w:lang w:eastAsia="en-IN"/>
        </w:rPr>
        <w:t xml:space="preserve">: </w:t>
      </w:r>
      <w:r w:rsidR="002D2A8C" w:rsidRPr="00885BDD">
        <w:rPr>
          <w:rFonts w:ascii="Cambria" w:eastAsia="Times New Roman" w:hAnsi="Cambria" w:cs="Times New Roman"/>
          <w:b/>
          <w:bCs/>
          <w:sz w:val="24"/>
          <w:szCs w:val="24"/>
          <w:lang w:eastAsia="en-IN"/>
        </w:rPr>
        <w:t>Disclosures: National Action Plan on BHR</w:t>
      </w:r>
      <w:r w:rsidRPr="00885BDD">
        <w:rPr>
          <w:rFonts w:ascii="Cambria" w:eastAsia="Times New Roman" w:hAnsi="Cambria" w:cs="Times New Roman"/>
          <w:b/>
          <w:bCs/>
          <w:sz w:val="24"/>
          <w:szCs w:val="24"/>
          <w:lang w:eastAsia="en-IN"/>
        </w:rPr>
        <w:t xml:space="preserve">: </w:t>
      </w:r>
      <w:r w:rsidR="002D2A8C" w:rsidRPr="00885BDD">
        <w:rPr>
          <w:rFonts w:ascii="Cambria" w:eastAsia="Times New Roman" w:hAnsi="Cambria" w:cs="Times New Roman"/>
          <w:b/>
          <w:bCs/>
          <w:sz w:val="24"/>
          <w:szCs w:val="24"/>
          <w:lang w:eastAsia="en-IN"/>
        </w:rPr>
        <w:t xml:space="preserve">From Paper to Practice </w:t>
      </w:r>
      <w:r w:rsidR="00197D34" w:rsidRPr="00885BDD">
        <w:rPr>
          <w:rFonts w:ascii="Cambria" w:eastAsia="Times New Roman" w:hAnsi="Cambria" w:cs="Times New Roman"/>
          <w:b/>
          <w:bCs/>
          <w:sz w:val="24"/>
          <w:szCs w:val="24"/>
          <w:lang w:eastAsia="en-IN"/>
        </w:rPr>
        <w:t xml:space="preserve">              </w:t>
      </w:r>
    </w:p>
    <w:p w14:paraId="2BAE4B28" w14:textId="77777777" w:rsidR="00197D34" w:rsidRPr="00885BDD" w:rsidRDefault="00197D34" w:rsidP="00F11913">
      <w:pPr>
        <w:shd w:val="clear" w:color="auto" w:fill="FFFFFF"/>
        <w:spacing w:after="75" w:line="240" w:lineRule="auto"/>
        <w:textAlignment w:val="baseline"/>
        <w:rPr>
          <w:rFonts w:ascii="Cambria" w:eastAsia="Times New Roman" w:hAnsi="Cambria" w:cs="Times New Roman"/>
          <w:sz w:val="24"/>
          <w:szCs w:val="24"/>
          <w:lang w:eastAsia="en-IN"/>
        </w:rPr>
      </w:pPr>
      <w:r w:rsidRPr="00885BDD">
        <w:rPr>
          <w:rFonts w:ascii="Cambria" w:eastAsia="Times New Roman" w:hAnsi="Cambria" w:cs="Times New Roman"/>
          <w:b/>
          <w:bCs/>
          <w:sz w:val="24"/>
          <w:szCs w:val="24"/>
          <w:lang w:eastAsia="en-IN"/>
        </w:rPr>
        <w:t xml:space="preserve">                                                                                                                      </w:t>
      </w:r>
      <w:r w:rsidR="00103568">
        <w:rPr>
          <w:rFonts w:ascii="Cambria" w:eastAsia="Times New Roman" w:hAnsi="Cambria" w:cs="Times New Roman"/>
          <w:b/>
          <w:bCs/>
          <w:sz w:val="24"/>
          <w:szCs w:val="24"/>
          <w:lang w:eastAsia="en-IN"/>
        </w:rPr>
        <w:t xml:space="preserve">                           </w:t>
      </w:r>
      <w:r w:rsidRPr="00885BDD">
        <w:rPr>
          <w:rFonts w:ascii="Cambria" w:eastAsia="Times New Roman" w:hAnsi="Cambria" w:cs="Times New Roman"/>
          <w:b/>
          <w:bCs/>
          <w:sz w:val="24"/>
          <w:szCs w:val="24"/>
          <w:lang w:eastAsia="en-IN"/>
        </w:rPr>
        <w:t xml:space="preserve"> 8 Hours                                                                                         </w:t>
      </w:r>
    </w:p>
    <w:p w14:paraId="5885F80D" w14:textId="77777777" w:rsidR="009F36EA" w:rsidRPr="00885BDD" w:rsidRDefault="00323646" w:rsidP="00F11913">
      <w:pPr>
        <w:pStyle w:val="ListParagraph"/>
        <w:numPr>
          <w:ilvl w:val="0"/>
          <w:numId w:val="12"/>
        </w:numPr>
        <w:shd w:val="clear" w:color="auto" w:fill="FFFFFF"/>
        <w:spacing w:after="75" w:line="240" w:lineRule="auto"/>
        <w:textAlignment w:val="baseline"/>
        <w:rPr>
          <w:rFonts w:ascii="Cambria" w:eastAsia="Times New Roman" w:hAnsi="Cambria" w:cs="Times New Roman"/>
          <w:sz w:val="24"/>
          <w:szCs w:val="24"/>
          <w:lang w:eastAsia="en-IN"/>
        </w:rPr>
      </w:pPr>
      <w:r w:rsidRPr="00885BDD">
        <w:rPr>
          <w:rFonts w:ascii="Cambria" w:eastAsia="Times New Roman" w:hAnsi="Cambria" w:cs="Times New Roman"/>
          <w:sz w:val="24"/>
          <w:szCs w:val="24"/>
          <w:lang w:eastAsia="en-IN"/>
        </w:rPr>
        <w:t xml:space="preserve">India: </w:t>
      </w:r>
      <w:r w:rsidR="009F36EA" w:rsidRPr="00885BDD">
        <w:rPr>
          <w:rFonts w:ascii="Cambria" w:eastAsia="Times New Roman" w:hAnsi="Cambria" w:cs="Times New Roman"/>
          <w:sz w:val="24"/>
          <w:szCs w:val="24"/>
          <w:lang w:eastAsia="en-IN"/>
        </w:rPr>
        <w:t xml:space="preserve">National voluntary </w:t>
      </w:r>
      <w:r w:rsidRPr="00885BDD">
        <w:rPr>
          <w:rFonts w:ascii="Cambria" w:eastAsia="Times New Roman" w:hAnsi="Cambria" w:cs="Times New Roman"/>
          <w:sz w:val="24"/>
          <w:szCs w:val="24"/>
          <w:lang w:eastAsia="en-IN"/>
        </w:rPr>
        <w:t xml:space="preserve">Guidelines </w:t>
      </w:r>
      <w:r w:rsidR="009F36EA" w:rsidRPr="00885BDD">
        <w:rPr>
          <w:rFonts w:ascii="Cambria" w:eastAsia="Times New Roman" w:hAnsi="Cambria" w:cs="Times New Roman"/>
          <w:sz w:val="24"/>
          <w:szCs w:val="24"/>
          <w:lang w:val="en-US" w:eastAsia="en-IN"/>
        </w:rPr>
        <w:t xml:space="preserve">(NVGs) </w:t>
      </w:r>
      <w:r w:rsidRPr="00885BDD">
        <w:rPr>
          <w:rFonts w:ascii="Cambria" w:eastAsia="Times New Roman" w:hAnsi="Cambria" w:cs="Times New Roman"/>
          <w:sz w:val="24"/>
          <w:szCs w:val="24"/>
          <w:lang w:eastAsia="en-IN"/>
        </w:rPr>
        <w:t xml:space="preserve">on Responsible Business Conduct, </w:t>
      </w:r>
    </w:p>
    <w:p w14:paraId="2689DF3E" w14:textId="77777777" w:rsidR="009F36EA" w:rsidRPr="00885BDD" w:rsidRDefault="009F36EA" w:rsidP="00F11913">
      <w:pPr>
        <w:pStyle w:val="ListParagraph"/>
        <w:numPr>
          <w:ilvl w:val="0"/>
          <w:numId w:val="12"/>
        </w:numPr>
        <w:shd w:val="clear" w:color="auto" w:fill="FFFFFF"/>
        <w:spacing w:after="75" w:line="240" w:lineRule="auto"/>
        <w:textAlignment w:val="baseline"/>
        <w:rPr>
          <w:rFonts w:ascii="Cambria" w:eastAsia="Times New Roman" w:hAnsi="Cambria" w:cs="Times New Roman"/>
          <w:sz w:val="24"/>
          <w:szCs w:val="24"/>
          <w:lang w:eastAsia="en-IN"/>
        </w:rPr>
      </w:pPr>
      <w:r w:rsidRPr="00885BDD">
        <w:rPr>
          <w:rFonts w:ascii="Cambria" w:eastAsia="Times New Roman" w:hAnsi="Cambria" w:cs="Times New Roman"/>
          <w:sz w:val="24"/>
          <w:szCs w:val="24"/>
          <w:lang w:eastAsia="en-IN"/>
        </w:rPr>
        <w:t>SEBI Business Responsibility Reporting (BRR) framework and reporting system</w:t>
      </w:r>
    </w:p>
    <w:p w14:paraId="1246232B" w14:textId="77777777" w:rsidR="00336973" w:rsidRPr="00885BDD" w:rsidRDefault="009F36EA" w:rsidP="00F11913">
      <w:pPr>
        <w:pStyle w:val="ListParagraph"/>
        <w:numPr>
          <w:ilvl w:val="0"/>
          <w:numId w:val="12"/>
        </w:numPr>
        <w:shd w:val="clear" w:color="auto" w:fill="FFFFFF"/>
        <w:spacing w:after="75" w:line="240" w:lineRule="auto"/>
        <w:textAlignment w:val="baseline"/>
        <w:rPr>
          <w:rFonts w:ascii="Cambria" w:eastAsia="Times New Roman" w:hAnsi="Cambria" w:cs="Times New Roman"/>
          <w:sz w:val="24"/>
          <w:szCs w:val="24"/>
          <w:lang w:eastAsia="en-IN"/>
        </w:rPr>
      </w:pPr>
      <w:r w:rsidRPr="00885BDD">
        <w:rPr>
          <w:rFonts w:ascii="Cambria" w:eastAsia="Times New Roman" w:hAnsi="Cambria" w:cs="Times New Roman"/>
          <w:sz w:val="24"/>
          <w:szCs w:val="24"/>
          <w:lang w:eastAsia="en-IN"/>
        </w:rPr>
        <w:t>Business Disclosures</w:t>
      </w:r>
      <w:r w:rsidR="00336973" w:rsidRPr="00885BDD">
        <w:rPr>
          <w:rFonts w:ascii="Cambria" w:eastAsia="Times New Roman" w:hAnsi="Cambria" w:cs="Times New Roman"/>
          <w:sz w:val="24"/>
          <w:szCs w:val="24"/>
          <w:lang w:eastAsia="en-IN"/>
        </w:rPr>
        <w:t>,</w:t>
      </w:r>
      <w:r w:rsidRPr="00885BDD">
        <w:rPr>
          <w:rFonts w:ascii="Cambria" w:eastAsia="Times New Roman" w:hAnsi="Cambria" w:cs="Times New Roman"/>
          <w:sz w:val="24"/>
          <w:szCs w:val="24"/>
          <w:lang w:eastAsia="en-IN"/>
        </w:rPr>
        <w:t xml:space="preserve"> </w:t>
      </w:r>
      <w:r w:rsidR="00336973" w:rsidRPr="00885BDD">
        <w:rPr>
          <w:rFonts w:ascii="Cambria" w:eastAsia="Times New Roman" w:hAnsi="Cambria" w:cs="Times New Roman"/>
          <w:sz w:val="24"/>
          <w:szCs w:val="24"/>
          <w:lang w:eastAsia="en-IN"/>
        </w:rPr>
        <w:t>Stock exchange listing obligations related to social and environment disclosures</w:t>
      </w:r>
    </w:p>
    <w:p w14:paraId="27BFF3B3" w14:textId="77777777" w:rsidR="009F36EA" w:rsidRPr="00885BDD" w:rsidRDefault="00397B07" w:rsidP="00F11913">
      <w:pPr>
        <w:pStyle w:val="ListParagraph"/>
        <w:numPr>
          <w:ilvl w:val="0"/>
          <w:numId w:val="12"/>
        </w:numPr>
        <w:shd w:val="clear" w:color="auto" w:fill="FFFFFF"/>
        <w:spacing w:after="75" w:line="240" w:lineRule="auto"/>
        <w:textAlignment w:val="baseline"/>
        <w:rPr>
          <w:rFonts w:ascii="Cambria" w:eastAsia="Times New Roman" w:hAnsi="Cambria" w:cs="Times New Roman"/>
          <w:sz w:val="24"/>
          <w:szCs w:val="24"/>
          <w:lang w:eastAsia="en-IN"/>
        </w:rPr>
      </w:pPr>
      <w:r w:rsidRPr="00885BDD">
        <w:rPr>
          <w:rFonts w:ascii="Cambria" w:eastAsia="Times New Roman" w:hAnsi="Cambria" w:cs="Times New Roman"/>
          <w:sz w:val="24"/>
          <w:szCs w:val="24"/>
          <w:lang w:eastAsia="en-IN"/>
        </w:rPr>
        <w:t xml:space="preserve">Role of </w:t>
      </w:r>
      <w:r w:rsidR="00F60803" w:rsidRPr="00885BDD">
        <w:rPr>
          <w:rFonts w:ascii="Cambria" w:eastAsia="Times New Roman" w:hAnsi="Cambria" w:cs="Times New Roman"/>
          <w:sz w:val="24"/>
          <w:szCs w:val="24"/>
          <w:lang w:eastAsia="en-IN"/>
        </w:rPr>
        <w:t xml:space="preserve">Indian firms (stakeholders) towards CSR. – Social, environmental &amp; ethical </w:t>
      </w:r>
      <w:r w:rsidRPr="00885BDD">
        <w:rPr>
          <w:rFonts w:ascii="Cambria" w:eastAsia="Times New Roman" w:hAnsi="Cambria" w:cs="Times New Roman"/>
          <w:sz w:val="24"/>
          <w:szCs w:val="24"/>
          <w:lang w:eastAsia="en-IN"/>
        </w:rPr>
        <w:t>R</w:t>
      </w:r>
      <w:r w:rsidR="00F60803" w:rsidRPr="00885BDD">
        <w:rPr>
          <w:rFonts w:ascii="Cambria" w:eastAsia="Times New Roman" w:hAnsi="Cambria" w:cs="Times New Roman"/>
          <w:sz w:val="24"/>
          <w:szCs w:val="24"/>
          <w:lang w:eastAsia="en-IN"/>
        </w:rPr>
        <w:t xml:space="preserve">esponses </w:t>
      </w:r>
    </w:p>
    <w:p w14:paraId="09F4F405" w14:textId="77777777" w:rsidR="00323646" w:rsidRPr="00885BDD" w:rsidRDefault="00323646" w:rsidP="00F11913">
      <w:pPr>
        <w:pStyle w:val="ListParagraph"/>
        <w:numPr>
          <w:ilvl w:val="0"/>
          <w:numId w:val="12"/>
        </w:numPr>
        <w:shd w:val="clear" w:color="auto" w:fill="FFFFFF"/>
        <w:spacing w:after="75" w:line="240" w:lineRule="auto"/>
        <w:textAlignment w:val="baseline"/>
        <w:rPr>
          <w:rFonts w:ascii="Cambria" w:eastAsia="Times New Roman" w:hAnsi="Cambria" w:cs="Times New Roman"/>
          <w:sz w:val="24"/>
          <w:szCs w:val="24"/>
          <w:lang w:eastAsia="en-IN"/>
        </w:rPr>
      </w:pPr>
      <w:r w:rsidRPr="00885BDD">
        <w:rPr>
          <w:rFonts w:ascii="Cambria" w:eastAsia="Times New Roman" w:hAnsi="Cambria" w:cs="Times New Roman"/>
          <w:sz w:val="24"/>
          <w:szCs w:val="24"/>
          <w:lang w:eastAsia="en-IN"/>
        </w:rPr>
        <w:t>Technology, business and human rights</w:t>
      </w:r>
      <w:r w:rsidR="00F60803" w:rsidRPr="00885BDD">
        <w:rPr>
          <w:rFonts w:ascii="Cambria" w:eastAsia="Times New Roman" w:hAnsi="Cambria" w:cs="Times New Roman"/>
          <w:sz w:val="24"/>
          <w:szCs w:val="24"/>
          <w:lang w:eastAsia="en-IN"/>
        </w:rPr>
        <w:t xml:space="preserve">- opportunities and challenges </w:t>
      </w:r>
    </w:p>
    <w:p w14:paraId="15421D11" w14:textId="77777777" w:rsidR="00F60803" w:rsidRPr="00885BDD" w:rsidRDefault="00F60803" w:rsidP="00F11913">
      <w:pPr>
        <w:pStyle w:val="ListParagraph"/>
        <w:numPr>
          <w:ilvl w:val="0"/>
          <w:numId w:val="12"/>
        </w:numPr>
        <w:shd w:val="clear" w:color="auto" w:fill="FFFFFF"/>
        <w:spacing w:after="75" w:line="240" w:lineRule="auto"/>
        <w:textAlignment w:val="baseline"/>
        <w:rPr>
          <w:rFonts w:ascii="Cambria" w:eastAsia="Times New Roman" w:hAnsi="Cambria" w:cs="Times New Roman"/>
          <w:sz w:val="24"/>
          <w:szCs w:val="24"/>
          <w:lang w:eastAsia="en-IN"/>
        </w:rPr>
      </w:pPr>
      <w:r w:rsidRPr="00885BDD">
        <w:rPr>
          <w:rFonts w:ascii="Cambria" w:eastAsia="Times New Roman" w:hAnsi="Cambria" w:cs="Times New Roman"/>
          <w:sz w:val="24"/>
          <w:szCs w:val="24"/>
          <w:lang w:eastAsia="en-IN"/>
        </w:rPr>
        <w:t xml:space="preserve">Role of National and state human rights institutions in monitoring Business Responsibility </w:t>
      </w:r>
    </w:p>
    <w:p w14:paraId="2461BFF6" w14:textId="77777777" w:rsidR="00336973" w:rsidRPr="00885BDD" w:rsidRDefault="00336973" w:rsidP="00F11913">
      <w:pPr>
        <w:numPr>
          <w:ilvl w:val="0"/>
          <w:numId w:val="5"/>
        </w:numPr>
        <w:shd w:val="clear" w:color="auto" w:fill="FFFFFF"/>
        <w:spacing w:after="75" w:line="240" w:lineRule="auto"/>
        <w:textAlignment w:val="baseline"/>
        <w:rPr>
          <w:rFonts w:ascii="Cambria" w:eastAsia="Times New Roman" w:hAnsi="Cambria" w:cs="Times New Roman"/>
          <w:sz w:val="24"/>
          <w:szCs w:val="24"/>
          <w:lang w:eastAsia="en-IN"/>
        </w:rPr>
      </w:pPr>
      <w:r w:rsidRPr="00885BDD">
        <w:rPr>
          <w:rFonts w:ascii="Cambria" w:eastAsia="Times New Roman" w:hAnsi="Cambria" w:cs="Times New Roman"/>
          <w:sz w:val="24"/>
          <w:szCs w:val="24"/>
          <w:lang w:eastAsia="en-IN"/>
        </w:rPr>
        <w:t>Governance and accountability of state-owned companies</w:t>
      </w:r>
    </w:p>
    <w:p w14:paraId="550E0F57" w14:textId="77777777" w:rsidR="002D2A8C" w:rsidRPr="00885BDD" w:rsidRDefault="002D2A8C" w:rsidP="002D2A8C">
      <w:pPr>
        <w:pStyle w:val="ListParagraph"/>
        <w:numPr>
          <w:ilvl w:val="0"/>
          <w:numId w:val="5"/>
        </w:numPr>
        <w:shd w:val="clear" w:color="auto" w:fill="FFFFFF"/>
        <w:spacing w:after="75" w:line="240" w:lineRule="auto"/>
        <w:textAlignment w:val="baseline"/>
        <w:rPr>
          <w:rFonts w:ascii="Cambria" w:eastAsia="Times New Roman" w:hAnsi="Cambria" w:cs="Times New Roman"/>
          <w:sz w:val="24"/>
          <w:szCs w:val="24"/>
          <w:lang w:eastAsia="en-IN"/>
        </w:rPr>
      </w:pPr>
      <w:r w:rsidRPr="00885BDD">
        <w:rPr>
          <w:rFonts w:ascii="Cambria" w:eastAsia="Times New Roman" w:hAnsi="Cambria" w:cs="Times New Roman"/>
          <w:sz w:val="24"/>
          <w:szCs w:val="24"/>
          <w:lang w:eastAsia="en-IN"/>
        </w:rPr>
        <w:t xml:space="preserve">Role of CSOs and Business Associations in protecting human rights </w:t>
      </w:r>
    </w:p>
    <w:p w14:paraId="176F67AE" w14:textId="77777777" w:rsidR="002D2A8C" w:rsidRPr="00885BDD" w:rsidRDefault="002D2A8C" w:rsidP="002D2A8C">
      <w:pPr>
        <w:pStyle w:val="ListParagraph"/>
        <w:numPr>
          <w:ilvl w:val="0"/>
          <w:numId w:val="16"/>
        </w:numPr>
        <w:shd w:val="clear" w:color="auto" w:fill="FFFFFF"/>
        <w:spacing w:after="75" w:line="240" w:lineRule="auto"/>
        <w:textAlignment w:val="baseline"/>
        <w:rPr>
          <w:rFonts w:ascii="Cambria" w:eastAsia="Times New Roman" w:hAnsi="Cambria" w:cs="Times New Roman"/>
          <w:sz w:val="24"/>
          <w:szCs w:val="24"/>
          <w:lang w:eastAsia="en-IN"/>
        </w:rPr>
      </w:pPr>
      <w:r w:rsidRPr="00885BDD">
        <w:rPr>
          <w:rFonts w:ascii="Cambria" w:eastAsia="Times New Roman" w:hAnsi="Cambria" w:cs="Times New Roman"/>
          <w:sz w:val="24"/>
          <w:szCs w:val="24"/>
          <w:lang w:eastAsia="en-IN"/>
        </w:rPr>
        <w:t>Corporate Responsibility watch, Praxis, Oxfam, CII, FICCI etc</w:t>
      </w:r>
    </w:p>
    <w:p w14:paraId="27E94758" w14:textId="77777777" w:rsidR="00336973" w:rsidRPr="00885BDD" w:rsidRDefault="00336973" w:rsidP="00F11913">
      <w:pPr>
        <w:shd w:val="clear" w:color="auto" w:fill="FFFFFF"/>
        <w:spacing w:after="75" w:line="240" w:lineRule="auto"/>
        <w:textAlignment w:val="baseline"/>
        <w:rPr>
          <w:rFonts w:ascii="Cambria" w:eastAsia="Times New Roman" w:hAnsi="Cambria" w:cs="Times New Roman"/>
          <w:sz w:val="24"/>
          <w:szCs w:val="24"/>
          <w:lang w:eastAsia="en-IN"/>
        </w:rPr>
      </w:pPr>
    </w:p>
    <w:p w14:paraId="3B62B93C" w14:textId="4C498117" w:rsidR="00397B07" w:rsidRPr="00885BDD" w:rsidRDefault="00397B07" w:rsidP="00F11913">
      <w:pPr>
        <w:shd w:val="clear" w:color="auto" w:fill="FFFFFF"/>
        <w:spacing w:after="75" w:line="240" w:lineRule="auto"/>
        <w:textAlignment w:val="baseline"/>
        <w:rPr>
          <w:rFonts w:ascii="Cambria" w:eastAsia="Times New Roman" w:hAnsi="Cambria" w:cs="Times New Roman"/>
          <w:b/>
          <w:bCs/>
          <w:sz w:val="24"/>
          <w:szCs w:val="24"/>
          <w:lang w:eastAsia="en-IN"/>
        </w:rPr>
      </w:pPr>
      <w:r w:rsidRPr="00885BDD">
        <w:rPr>
          <w:rFonts w:ascii="Cambria" w:eastAsia="Times New Roman" w:hAnsi="Cambria" w:cs="Times New Roman"/>
          <w:b/>
          <w:bCs/>
          <w:sz w:val="24"/>
          <w:szCs w:val="24"/>
          <w:lang w:eastAsia="en-IN"/>
        </w:rPr>
        <w:t xml:space="preserve">Module </w:t>
      </w:r>
      <w:r w:rsidR="00887949" w:rsidRPr="00885BDD">
        <w:rPr>
          <w:rFonts w:ascii="Cambria" w:eastAsia="Times New Roman" w:hAnsi="Cambria" w:cs="Times New Roman"/>
          <w:b/>
          <w:bCs/>
          <w:sz w:val="24"/>
          <w:szCs w:val="24"/>
          <w:lang w:eastAsia="en-IN"/>
        </w:rPr>
        <w:t>4</w:t>
      </w:r>
      <w:r w:rsidR="00887949" w:rsidRPr="00885BDD">
        <w:rPr>
          <w:rFonts w:ascii="Cambria" w:eastAsia="Times New Roman" w:hAnsi="Cambria" w:cs="Times New Roman"/>
          <w:sz w:val="24"/>
          <w:szCs w:val="24"/>
          <w:lang w:eastAsia="en-IN"/>
        </w:rPr>
        <w:t>:</w:t>
      </w:r>
      <w:r w:rsidRPr="00885BDD">
        <w:rPr>
          <w:rFonts w:ascii="Cambria" w:eastAsia="Times New Roman" w:hAnsi="Cambria" w:cs="Times New Roman"/>
          <w:sz w:val="24"/>
          <w:szCs w:val="24"/>
          <w:lang w:eastAsia="en-IN"/>
        </w:rPr>
        <w:t xml:space="preserve"> </w:t>
      </w:r>
      <w:r w:rsidRPr="00885BDD">
        <w:rPr>
          <w:rFonts w:ascii="Cambria" w:eastAsia="Times New Roman" w:hAnsi="Cambria" w:cs="Times New Roman"/>
          <w:b/>
          <w:bCs/>
          <w:sz w:val="24"/>
          <w:szCs w:val="24"/>
          <w:lang w:eastAsia="en-IN"/>
        </w:rPr>
        <w:t xml:space="preserve">Business </w:t>
      </w:r>
      <w:r w:rsidR="00887949" w:rsidRPr="00885BDD">
        <w:rPr>
          <w:rFonts w:ascii="Cambria" w:eastAsia="Times New Roman" w:hAnsi="Cambria" w:cs="Times New Roman"/>
          <w:b/>
          <w:bCs/>
          <w:sz w:val="24"/>
          <w:szCs w:val="24"/>
          <w:lang w:eastAsia="en-IN"/>
        </w:rPr>
        <w:t>Responsibility:</w:t>
      </w:r>
      <w:r w:rsidRPr="00885BDD">
        <w:rPr>
          <w:rFonts w:ascii="Cambria" w:eastAsia="Times New Roman" w:hAnsi="Cambria" w:cs="Times New Roman"/>
          <w:b/>
          <w:bCs/>
          <w:sz w:val="24"/>
          <w:szCs w:val="24"/>
          <w:lang w:eastAsia="en-IN"/>
        </w:rPr>
        <w:t xml:space="preserve"> Challenges and Remedies</w:t>
      </w:r>
      <w:r w:rsidRPr="00885BDD">
        <w:rPr>
          <w:rFonts w:ascii="Cambria" w:eastAsia="Times New Roman" w:hAnsi="Cambria" w:cs="Times New Roman"/>
          <w:sz w:val="24"/>
          <w:szCs w:val="24"/>
          <w:lang w:eastAsia="en-IN"/>
        </w:rPr>
        <w:t xml:space="preserve"> </w:t>
      </w:r>
      <w:r w:rsidR="00F1724D" w:rsidRPr="00885BDD">
        <w:rPr>
          <w:rFonts w:ascii="Cambria" w:eastAsia="Times New Roman" w:hAnsi="Cambria" w:cs="Times New Roman"/>
          <w:sz w:val="24"/>
          <w:szCs w:val="24"/>
          <w:lang w:eastAsia="en-IN"/>
        </w:rPr>
        <w:t xml:space="preserve">     </w:t>
      </w:r>
      <w:r w:rsidR="00887949" w:rsidRPr="00885BDD">
        <w:rPr>
          <w:rFonts w:ascii="Cambria" w:eastAsia="Times New Roman" w:hAnsi="Cambria" w:cs="Times New Roman"/>
          <w:sz w:val="24"/>
          <w:szCs w:val="24"/>
          <w:lang w:eastAsia="en-IN"/>
        </w:rPr>
        <w:t xml:space="preserve">  </w:t>
      </w:r>
      <w:r w:rsidR="00E8344A" w:rsidRPr="00885BDD">
        <w:rPr>
          <w:rFonts w:ascii="Cambria" w:eastAsia="Times New Roman" w:hAnsi="Cambria" w:cs="Times New Roman"/>
          <w:sz w:val="24"/>
          <w:szCs w:val="24"/>
          <w:lang w:eastAsia="en-IN"/>
        </w:rPr>
        <w:t xml:space="preserve"> </w:t>
      </w:r>
      <w:r w:rsidR="00103568">
        <w:rPr>
          <w:rFonts w:ascii="Cambria" w:eastAsia="Times New Roman" w:hAnsi="Cambria" w:cs="Times New Roman"/>
          <w:sz w:val="24"/>
          <w:szCs w:val="24"/>
          <w:lang w:eastAsia="en-IN"/>
        </w:rPr>
        <w:t xml:space="preserve">        </w:t>
      </w:r>
      <w:r w:rsidR="00374E33">
        <w:rPr>
          <w:rFonts w:ascii="Cambria" w:eastAsia="Times New Roman" w:hAnsi="Cambria" w:cs="Times New Roman"/>
          <w:sz w:val="24"/>
          <w:szCs w:val="24"/>
          <w:lang w:eastAsia="en-IN"/>
        </w:rPr>
        <w:t xml:space="preserve"> </w:t>
      </w:r>
      <w:r w:rsidR="00887949" w:rsidRPr="00885BDD">
        <w:rPr>
          <w:rFonts w:ascii="Cambria" w:eastAsia="Times New Roman" w:hAnsi="Cambria" w:cs="Times New Roman"/>
          <w:sz w:val="24"/>
          <w:szCs w:val="24"/>
          <w:lang w:eastAsia="en-IN"/>
        </w:rPr>
        <w:t>(</w:t>
      </w:r>
      <w:r w:rsidR="00197D34" w:rsidRPr="00885BDD">
        <w:rPr>
          <w:rFonts w:ascii="Cambria" w:eastAsia="Times New Roman" w:hAnsi="Cambria" w:cs="Times New Roman"/>
          <w:b/>
          <w:bCs/>
          <w:sz w:val="24"/>
          <w:szCs w:val="24"/>
          <w:lang w:eastAsia="en-IN"/>
        </w:rPr>
        <w:t>10</w:t>
      </w:r>
      <w:r w:rsidR="00F1724D" w:rsidRPr="00885BDD">
        <w:rPr>
          <w:rFonts w:ascii="Cambria" w:eastAsia="Times New Roman" w:hAnsi="Cambria" w:cs="Times New Roman"/>
          <w:b/>
          <w:bCs/>
          <w:sz w:val="24"/>
          <w:szCs w:val="24"/>
          <w:lang w:eastAsia="en-IN"/>
        </w:rPr>
        <w:t xml:space="preserve">  hours)</w:t>
      </w:r>
    </w:p>
    <w:p w14:paraId="55690A76" w14:textId="77777777" w:rsidR="00397B07" w:rsidRPr="00885BDD" w:rsidRDefault="00397B07" w:rsidP="00F11913">
      <w:pPr>
        <w:pStyle w:val="ListParagraph"/>
        <w:numPr>
          <w:ilvl w:val="0"/>
          <w:numId w:val="9"/>
        </w:numPr>
        <w:shd w:val="clear" w:color="auto" w:fill="FFFFFF"/>
        <w:spacing w:after="75" w:line="240" w:lineRule="auto"/>
        <w:textAlignment w:val="baseline"/>
        <w:rPr>
          <w:rFonts w:ascii="Cambria" w:eastAsia="Times New Roman" w:hAnsi="Cambria" w:cs="Times New Roman"/>
          <w:sz w:val="24"/>
          <w:szCs w:val="24"/>
          <w:lang w:eastAsia="en-IN"/>
        </w:rPr>
      </w:pPr>
      <w:r w:rsidRPr="00885BDD">
        <w:rPr>
          <w:rFonts w:ascii="Cambria" w:eastAsia="Times New Roman" w:hAnsi="Cambria" w:cs="Times New Roman"/>
          <w:sz w:val="24"/>
          <w:szCs w:val="24"/>
          <w:lang w:eastAsia="en-IN"/>
        </w:rPr>
        <w:t>The asymmetries of power &amp;profits between MNCs, human rights abuses, working conditions, exploitation of workers.</w:t>
      </w:r>
    </w:p>
    <w:p w14:paraId="39C33EA3" w14:textId="77777777" w:rsidR="00336973" w:rsidRPr="00885BDD" w:rsidRDefault="00336973" w:rsidP="00F11913">
      <w:pPr>
        <w:numPr>
          <w:ilvl w:val="0"/>
          <w:numId w:val="5"/>
        </w:numPr>
        <w:shd w:val="clear" w:color="auto" w:fill="FFFFFF"/>
        <w:spacing w:after="75" w:line="240" w:lineRule="auto"/>
        <w:textAlignment w:val="baseline"/>
        <w:rPr>
          <w:rFonts w:ascii="Cambria" w:eastAsia="Times New Roman" w:hAnsi="Cambria" w:cs="Times New Roman"/>
          <w:sz w:val="24"/>
          <w:szCs w:val="24"/>
          <w:lang w:eastAsia="en-IN"/>
        </w:rPr>
      </w:pPr>
      <w:r w:rsidRPr="00885BDD">
        <w:rPr>
          <w:rFonts w:ascii="Cambria" w:eastAsia="Times New Roman" w:hAnsi="Cambria" w:cs="Times New Roman"/>
          <w:sz w:val="24"/>
          <w:szCs w:val="24"/>
          <w:lang w:eastAsia="en-IN"/>
        </w:rPr>
        <w:t>Corporate criminal liability for grave human rights violations</w:t>
      </w:r>
    </w:p>
    <w:p w14:paraId="1246D107" w14:textId="77777777" w:rsidR="00397B07" w:rsidRPr="00885BDD" w:rsidRDefault="0075755D" w:rsidP="0075755D">
      <w:pPr>
        <w:numPr>
          <w:ilvl w:val="0"/>
          <w:numId w:val="9"/>
        </w:numPr>
        <w:shd w:val="clear" w:color="auto" w:fill="FFFFFF"/>
        <w:spacing w:after="75" w:line="240" w:lineRule="auto"/>
        <w:textAlignment w:val="baseline"/>
        <w:rPr>
          <w:rFonts w:ascii="Cambria" w:hAnsi="Cambria" w:cs="Arial"/>
          <w:color w:val="222222"/>
          <w:sz w:val="24"/>
          <w:szCs w:val="24"/>
          <w:shd w:val="clear" w:color="auto" w:fill="FFFFFF"/>
        </w:rPr>
      </w:pPr>
      <w:r w:rsidRPr="00885BDD">
        <w:rPr>
          <w:rFonts w:ascii="Cambria" w:hAnsi="Cambria" w:cs="Arial"/>
          <w:color w:val="222222"/>
          <w:sz w:val="24"/>
          <w:szCs w:val="24"/>
          <w:shd w:val="clear" w:color="auto" w:fill="FFFFFF"/>
        </w:rPr>
        <w:t>Protecting the Environment and Climate from the Development Assault- 'Business development vis a vis Environmental Rights'</w:t>
      </w:r>
      <w:r w:rsidRPr="00885BDD">
        <w:rPr>
          <w:rFonts w:ascii="Cambria" w:hAnsi="Cambria" w:cs="Arial"/>
          <w:color w:val="222222"/>
          <w:sz w:val="24"/>
          <w:szCs w:val="24"/>
        </w:rPr>
        <w:t xml:space="preserve">, </w:t>
      </w:r>
    </w:p>
    <w:p w14:paraId="41CDBCE7" w14:textId="77777777" w:rsidR="00397B07" w:rsidRPr="00885BDD" w:rsidRDefault="00397B07" w:rsidP="00F11913">
      <w:pPr>
        <w:pStyle w:val="ListParagraph"/>
        <w:numPr>
          <w:ilvl w:val="0"/>
          <w:numId w:val="9"/>
        </w:numPr>
        <w:shd w:val="clear" w:color="auto" w:fill="FFFFFF"/>
        <w:spacing w:after="75" w:line="240" w:lineRule="auto"/>
        <w:textAlignment w:val="baseline"/>
        <w:rPr>
          <w:rFonts w:ascii="Cambria" w:eastAsia="Times New Roman" w:hAnsi="Cambria" w:cs="Times New Roman"/>
          <w:sz w:val="24"/>
          <w:szCs w:val="24"/>
          <w:lang w:eastAsia="en-IN"/>
        </w:rPr>
      </w:pPr>
      <w:r w:rsidRPr="00885BDD">
        <w:rPr>
          <w:rFonts w:ascii="Cambria" w:eastAsia="Times New Roman" w:hAnsi="Cambria" w:cs="Times New Roman"/>
          <w:sz w:val="24"/>
          <w:szCs w:val="24"/>
          <w:lang w:eastAsia="en-IN"/>
        </w:rPr>
        <w:t xml:space="preserve"> </w:t>
      </w:r>
      <w:r w:rsidR="0075755D" w:rsidRPr="00885BDD">
        <w:rPr>
          <w:rFonts w:ascii="Cambria" w:eastAsia="Times New Roman" w:hAnsi="Cambria" w:cs="Times New Roman"/>
          <w:sz w:val="24"/>
          <w:szCs w:val="24"/>
          <w:lang w:eastAsia="en-IN"/>
        </w:rPr>
        <w:t>SEZ, l</w:t>
      </w:r>
      <w:r w:rsidRPr="00885BDD">
        <w:rPr>
          <w:rFonts w:ascii="Cambria" w:eastAsia="Times New Roman" w:hAnsi="Cambria" w:cs="Times New Roman"/>
          <w:sz w:val="24"/>
          <w:szCs w:val="24"/>
          <w:lang w:eastAsia="en-IN"/>
        </w:rPr>
        <w:t>and acquisition</w:t>
      </w:r>
      <w:r w:rsidR="0075755D" w:rsidRPr="00885BDD">
        <w:rPr>
          <w:rFonts w:ascii="Cambria" w:eastAsia="Times New Roman" w:hAnsi="Cambria" w:cs="Times New Roman"/>
          <w:sz w:val="24"/>
          <w:szCs w:val="24"/>
          <w:lang w:eastAsia="en-IN"/>
        </w:rPr>
        <w:t xml:space="preserve"> and HR,</w:t>
      </w:r>
      <w:r w:rsidRPr="00885BDD">
        <w:rPr>
          <w:rFonts w:ascii="Cambria" w:eastAsia="Times New Roman" w:hAnsi="Cambria" w:cs="Times New Roman"/>
          <w:sz w:val="24"/>
          <w:szCs w:val="24"/>
          <w:lang w:eastAsia="en-IN"/>
        </w:rPr>
        <w:t xml:space="preserve"> </w:t>
      </w:r>
      <w:r w:rsidR="00E8344A" w:rsidRPr="00885BDD">
        <w:rPr>
          <w:rFonts w:ascii="Cambria" w:eastAsia="Times New Roman" w:hAnsi="Cambria" w:cs="Times New Roman"/>
          <w:sz w:val="24"/>
          <w:szCs w:val="24"/>
          <w:lang w:eastAsia="en-IN"/>
        </w:rPr>
        <w:t>R</w:t>
      </w:r>
      <w:r w:rsidRPr="00885BDD">
        <w:rPr>
          <w:rFonts w:ascii="Cambria" w:eastAsia="Times New Roman" w:hAnsi="Cambria" w:cs="Times New Roman"/>
          <w:sz w:val="24"/>
          <w:szCs w:val="24"/>
          <w:lang w:eastAsia="en-IN"/>
        </w:rPr>
        <w:t xml:space="preserve">ole of civil society and human rights defenders, Development Projects and Environment </w:t>
      </w:r>
    </w:p>
    <w:p w14:paraId="0CD4CF13" w14:textId="77777777" w:rsidR="00397B07" w:rsidRPr="00885BDD" w:rsidRDefault="00397B07" w:rsidP="00F11913">
      <w:pPr>
        <w:shd w:val="clear" w:color="auto" w:fill="FFFFFF"/>
        <w:spacing w:after="75" w:line="240" w:lineRule="auto"/>
        <w:textAlignment w:val="baseline"/>
        <w:rPr>
          <w:rFonts w:ascii="Cambria" w:eastAsia="Times New Roman" w:hAnsi="Cambria" w:cs="Times New Roman"/>
          <w:sz w:val="24"/>
          <w:szCs w:val="24"/>
          <w:lang w:eastAsia="en-IN"/>
        </w:rPr>
      </w:pPr>
      <w:r w:rsidRPr="00885BDD">
        <w:rPr>
          <w:rFonts w:ascii="Cambria" w:eastAsia="Times New Roman" w:hAnsi="Cambria" w:cs="Times New Roman"/>
          <w:sz w:val="24"/>
          <w:szCs w:val="24"/>
          <w:lang w:eastAsia="en-IN"/>
        </w:rPr>
        <w:t xml:space="preserve">            Case study: Sterlite Copper Plant of Vedanta</w:t>
      </w:r>
    </w:p>
    <w:p w14:paraId="5B18C79E" w14:textId="77777777" w:rsidR="001E4481" w:rsidRPr="00885BDD" w:rsidRDefault="00397B07" w:rsidP="00F11913">
      <w:pPr>
        <w:pStyle w:val="ListParagraph"/>
        <w:numPr>
          <w:ilvl w:val="0"/>
          <w:numId w:val="9"/>
        </w:numPr>
        <w:shd w:val="clear" w:color="auto" w:fill="FFFFFF"/>
        <w:spacing w:after="75" w:line="240" w:lineRule="auto"/>
        <w:textAlignment w:val="baseline"/>
        <w:rPr>
          <w:rFonts w:ascii="Cambria" w:eastAsia="Times New Roman" w:hAnsi="Cambria" w:cs="Times New Roman"/>
          <w:sz w:val="24"/>
          <w:szCs w:val="24"/>
          <w:lang w:eastAsia="en-IN"/>
        </w:rPr>
      </w:pPr>
      <w:r w:rsidRPr="00885BDD">
        <w:rPr>
          <w:rFonts w:ascii="Cambria" w:eastAsia="Times New Roman" w:hAnsi="Cambria" w:cs="Times New Roman"/>
          <w:sz w:val="24"/>
          <w:szCs w:val="24"/>
          <w:lang w:eastAsia="en-IN"/>
        </w:rPr>
        <w:t>A</w:t>
      </w:r>
      <w:r w:rsidR="00566CD9" w:rsidRPr="00885BDD">
        <w:rPr>
          <w:rFonts w:ascii="Cambria" w:eastAsia="Times New Roman" w:hAnsi="Cambria" w:cs="Times New Roman"/>
          <w:sz w:val="24"/>
          <w:szCs w:val="24"/>
          <w:lang w:eastAsia="en-IN"/>
        </w:rPr>
        <w:t>ccess to remedy when violations occur -State-based and non-State-based, judicial and non-judicial</w:t>
      </w:r>
      <w:r w:rsidR="00E8344A" w:rsidRPr="00885BDD">
        <w:rPr>
          <w:rFonts w:ascii="Cambria" w:eastAsia="Times New Roman" w:hAnsi="Cambria" w:cs="Times New Roman"/>
          <w:sz w:val="24"/>
          <w:szCs w:val="24"/>
          <w:lang w:eastAsia="en-IN"/>
        </w:rPr>
        <w:t xml:space="preserve"> remedies for violation of Human Rights </w:t>
      </w:r>
    </w:p>
    <w:p w14:paraId="60AEEFAF" w14:textId="77777777" w:rsidR="00E8344A" w:rsidRPr="00885BDD" w:rsidRDefault="00E8344A" w:rsidP="00F11913">
      <w:pPr>
        <w:pStyle w:val="ListParagraph"/>
        <w:numPr>
          <w:ilvl w:val="0"/>
          <w:numId w:val="9"/>
        </w:numPr>
        <w:shd w:val="clear" w:color="auto" w:fill="FFFFFF"/>
        <w:spacing w:after="75" w:line="240" w:lineRule="auto"/>
        <w:textAlignment w:val="baseline"/>
        <w:rPr>
          <w:rFonts w:ascii="Cambria" w:eastAsia="Times New Roman" w:hAnsi="Cambria" w:cs="Times New Roman"/>
          <w:sz w:val="24"/>
          <w:szCs w:val="24"/>
          <w:lang w:eastAsia="en-IN"/>
        </w:rPr>
      </w:pPr>
      <w:r w:rsidRPr="00885BDD">
        <w:rPr>
          <w:rFonts w:ascii="Cambria" w:hAnsi="Cambria" w:cs="Arial"/>
          <w:color w:val="222222"/>
          <w:sz w:val="24"/>
          <w:szCs w:val="24"/>
          <w:shd w:val="clear" w:color="auto" w:fill="FFFFFF"/>
        </w:rPr>
        <w:t>Role of Business entities in Education and Health. Case</w:t>
      </w:r>
      <w:r w:rsidRPr="00885BDD">
        <w:rPr>
          <w:rFonts w:ascii="Cambria" w:hAnsi="Cambria" w:cs="Arial"/>
          <w:color w:val="222222"/>
          <w:sz w:val="24"/>
          <w:szCs w:val="24"/>
        </w:rPr>
        <w:t xml:space="preserve"> </w:t>
      </w:r>
      <w:r w:rsidRPr="00885BDD">
        <w:rPr>
          <w:rFonts w:ascii="Cambria" w:hAnsi="Cambria" w:cs="Arial"/>
          <w:color w:val="222222"/>
          <w:sz w:val="24"/>
          <w:szCs w:val="24"/>
          <w:shd w:val="clear" w:color="auto" w:fill="FFFFFF"/>
        </w:rPr>
        <w:t>study - TATA Memorial</w:t>
      </w:r>
    </w:p>
    <w:p w14:paraId="322DED02" w14:textId="77777777" w:rsidR="001E4481" w:rsidRPr="00885BDD" w:rsidRDefault="001F64FC" w:rsidP="00F11913">
      <w:pPr>
        <w:shd w:val="clear" w:color="auto" w:fill="FFFFFF"/>
        <w:spacing w:after="75" w:line="240" w:lineRule="auto"/>
        <w:textAlignment w:val="baseline"/>
        <w:rPr>
          <w:rFonts w:ascii="Cambria" w:eastAsia="Times New Roman" w:hAnsi="Cambria" w:cs="Times New Roman"/>
          <w:sz w:val="24"/>
          <w:szCs w:val="24"/>
          <w:lang w:eastAsia="en-IN"/>
        </w:rPr>
      </w:pPr>
    </w:p>
    <w:p w14:paraId="26EA36CD" w14:textId="77777777" w:rsidR="00197D34" w:rsidRPr="00885BDD" w:rsidRDefault="004C56CF" w:rsidP="00F11913">
      <w:pPr>
        <w:shd w:val="clear" w:color="auto" w:fill="FFFFFF"/>
        <w:spacing w:after="75" w:line="240" w:lineRule="auto"/>
        <w:textAlignment w:val="baseline"/>
        <w:rPr>
          <w:rFonts w:ascii="Cambria" w:eastAsia="Times New Roman" w:hAnsi="Cambria" w:cs="Times New Roman"/>
          <w:sz w:val="24"/>
          <w:szCs w:val="24"/>
          <w:lang w:eastAsia="en-IN"/>
        </w:rPr>
      </w:pPr>
      <w:r w:rsidRPr="00885BDD">
        <w:rPr>
          <w:rFonts w:ascii="Cambria" w:eastAsia="Times New Roman" w:hAnsi="Cambria" w:cs="Times New Roman"/>
          <w:sz w:val="24"/>
          <w:szCs w:val="24"/>
          <w:lang w:eastAsia="en-IN"/>
        </w:rPr>
        <w:t xml:space="preserve">MODULE: </w:t>
      </w:r>
      <w:r w:rsidR="00A70EC7" w:rsidRPr="00885BDD">
        <w:rPr>
          <w:rFonts w:ascii="Cambria" w:eastAsia="Times New Roman" w:hAnsi="Cambria" w:cs="Times New Roman"/>
          <w:sz w:val="24"/>
          <w:szCs w:val="24"/>
          <w:lang w:eastAsia="en-IN"/>
        </w:rPr>
        <w:t xml:space="preserve">5: </w:t>
      </w:r>
      <w:r w:rsidRPr="00885BDD">
        <w:rPr>
          <w:rFonts w:ascii="Cambria" w:eastAsia="Times New Roman" w:hAnsi="Cambria" w:cs="Times New Roman"/>
          <w:sz w:val="24"/>
          <w:szCs w:val="24"/>
          <w:lang w:eastAsia="en-IN"/>
        </w:rPr>
        <w:t xml:space="preserve"> </w:t>
      </w:r>
      <w:r w:rsidRPr="00885BDD">
        <w:rPr>
          <w:rFonts w:ascii="Cambria" w:eastAsia="Times New Roman" w:hAnsi="Cambria" w:cs="Times New Roman"/>
          <w:b/>
          <w:bCs/>
          <w:sz w:val="24"/>
          <w:szCs w:val="24"/>
          <w:lang w:eastAsia="en-IN"/>
        </w:rPr>
        <w:t>CASE ANALYSIS</w:t>
      </w:r>
      <w:r w:rsidR="00197D34" w:rsidRPr="00885BDD">
        <w:rPr>
          <w:rFonts w:ascii="Cambria" w:eastAsia="Times New Roman" w:hAnsi="Cambria" w:cs="Times New Roman"/>
          <w:sz w:val="24"/>
          <w:szCs w:val="24"/>
          <w:lang w:eastAsia="en-IN"/>
        </w:rPr>
        <w:t>-</w:t>
      </w:r>
      <w:r w:rsidRPr="00885BDD">
        <w:rPr>
          <w:rFonts w:ascii="Cambria" w:eastAsia="Times New Roman" w:hAnsi="Cambria" w:cs="Times New Roman"/>
          <w:sz w:val="24"/>
          <w:szCs w:val="24"/>
          <w:lang w:eastAsia="en-IN"/>
        </w:rPr>
        <w:t xml:space="preserve"> </w:t>
      </w:r>
      <w:r w:rsidR="00F11913" w:rsidRPr="00885BDD">
        <w:rPr>
          <w:rFonts w:ascii="Cambria" w:eastAsia="Times New Roman" w:hAnsi="Cambria" w:cs="Times New Roman"/>
          <w:sz w:val="24"/>
          <w:szCs w:val="24"/>
          <w:lang w:eastAsia="en-IN"/>
        </w:rPr>
        <w:t>Identify any</w:t>
      </w:r>
      <w:r w:rsidR="00336973" w:rsidRPr="00885BDD">
        <w:rPr>
          <w:rFonts w:ascii="Cambria" w:eastAsia="Times New Roman" w:hAnsi="Cambria" w:cs="Times New Roman"/>
          <w:sz w:val="24"/>
          <w:szCs w:val="24"/>
          <w:lang w:eastAsia="en-IN"/>
        </w:rPr>
        <w:t xml:space="preserve"> 10 </w:t>
      </w:r>
      <w:r w:rsidRPr="00885BDD">
        <w:rPr>
          <w:rFonts w:ascii="Cambria" w:eastAsia="Times New Roman" w:hAnsi="Cambria" w:cs="Times New Roman"/>
          <w:sz w:val="24"/>
          <w:szCs w:val="24"/>
          <w:lang w:eastAsia="en-IN"/>
        </w:rPr>
        <w:t xml:space="preserve">companies (leading corporate) in </w:t>
      </w:r>
      <w:r w:rsidR="00336973" w:rsidRPr="00885BDD">
        <w:rPr>
          <w:rFonts w:ascii="Cambria" w:eastAsia="Times New Roman" w:hAnsi="Cambria" w:cs="Times New Roman"/>
          <w:sz w:val="24"/>
          <w:szCs w:val="24"/>
          <w:lang w:eastAsia="en-IN"/>
        </w:rPr>
        <w:t>India:</w:t>
      </w:r>
      <w:r w:rsidR="004865EE" w:rsidRPr="00885BDD">
        <w:rPr>
          <w:rFonts w:ascii="Cambria" w:eastAsia="Times New Roman" w:hAnsi="Cambria" w:cs="Times New Roman"/>
          <w:sz w:val="24"/>
          <w:szCs w:val="24"/>
          <w:lang w:eastAsia="en-IN"/>
        </w:rPr>
        <w:t xml:space="preserve"> </w:t>
      </w:r>
    </w:p>
    <w:p w14:paraId="02451E7C" w14:textId="18A136AF" w:rsidR="00AB7C7E" w:rsidRPr="00885BDD" w:rsidRDefault="00AB7C7E" w:rsidP="00F11913">
      <w:pPr>
        <w:shd w:val="clear" w:color="auto" w:fill="FFFFFF"/>
        <w:spacing w:after="75" w:line="240" w:lineRule="auto"/>
        <w:textAlignment w:val="baseline"/>
        <w:rPr>
          <w:rFonts w:ascii="Cambria" w:eastAsia="Times New Roman" w:hAnsi="Cambria" w:cs="Times New Roman"/>
          <w:sz w:val="24"/>
          <w:szCs w:val="24"/>
          <w:lang w:eastAsia="en-IN"/>
        </w:rPr>
      </w:pPr>
      <w:r w:rsidRPr="00885BDD">
        <w:rPr>
          <w:rFonts w:ascii="Cambria" w:eastAsia="Times New Roman" w:hAnsi="Cambria" w:cs="Times New Roman"/>
          <w:b/>
          <w:bCs/>
          <w:sz w:val="24"/>
          <w:szCs w:val="24"/>
          <w:lang w:eastAsia="en-IN"/>
        </w:rPr>
        <w:lastRenderedPageBreak/>
        <w:t xml:space="preserve">                                                                                                                               </w:t>
      </w:r>
      <w:r w:rsidR="00554475" w:rsidRPr="00885BDD">
        <w:rPr>
          <w:rFonts w:ascii="Cambria" w:eastAsia="Times New Roman" w:hAnsi="Cambria" w:cs="Times New Roman"/>
          <w:b/>
          <w:bCs/>
          <w:sz w:val="24"/>
          <w:szCs w:val="24"/>
          <w:lang w:eastAsia="en-IN"/>
        </w:rPr>
        <w:t xml:space="preserve">        </w:t>
      </w:r>
      <w:r w:rsidR="00374E33">
        <w:rPr>
          <w:rFonts w:ascii="Cambria" w:eastAsia="Times New Roman" w:hAnsi="Cambria" w:cs="Times New Roman"/>
          <w:b/>
          <w:bCs/>
          <w:sz w:val="24"/>
          <w:szCs w:val="24"/>
          <w:lang w:eastAsia="en-IN"/>
        </w:rPr>
        <w:t xml:space="preserve">   </w:t>
      </w:r>
      <w:r w:rsidR="00554475" w:rsidRPr="00885BDD">
        <w:rPr>
          <w:rFonts w:ascii="Cambria" w:eastAsia="Times New Roman" w:hAnsi="Cambria" w:cs="Times New Roman"/>
          <w:b/>
          <w:bCs/>
          <w:sz w:val="24"/>
          <w:szCs w:val="24"/>
          <w:lang w:eastAsia="en-IN"/>
        </w:rPr>
        <w:t xml:space="preserve"> </w:t>
      </w:r>
      <w:r w:rsidRPr="00885BDD">
        <w:rPr>
          <w:rFonts w:ascii="Cambria" w:eastAsia="Times New Roman" w:hAnsi="Cambria" w:cs="Times New Roman"/>
          <w:b/>
          <w:bCs/>
          <w:sz w:val="24"/>
          <w:szCs w:val="24"/>
          <w:lang w:eastAsia="en-IN"/>
        </w:rPr>
        <w:t>11 Hours</w:t>
      </w:r>
    </w:p>
    <w:p w14:paraId="30AF1D84" w14:textId="77777777" w:rsidR="00AB7C7E" w:rsidRPr="00885BDD" w:rsidRDefault="00E8344A" w:rsidP="00AB7C7E">
      <w:pPr>
        <w:pStyle w:val="ListParagraph"/>
        <w:numPr>
          <w:ilvl w:val="0"/>
          <w:numId w:val="17"/>
        </w:numPr>
        <w:shd w:val="clear" w:color="auto" w:fill="FFFFFF"/>
        <w:spacing w:after="75" w:line="240" w:lineRule="auto"/>
        <w:textAlignment w:val="baseline"/>
        <w:rPr>
          <w:rFonts w:ascii="Cambria" w:eastAsia="Times New Roman" w:hAnsi="Cambria" w:cs="Times New Roman"/>
          <w:sz w:val="24"/>
          <w:szCs w:val="24"/>
          <w:lang w:eastAsia="en-IN"/>
        </w:rPr>
      </w:pPr>
      <w:r w:rsidRPr="00885BDD">
        <w:rPr>
          <w:rFonts w:ascii="Cambria" w:eastAsia="Times New Roman" w:hAnsi="Cambria" w:cs="Times New Roman"/>
          <w:sz w:val="24"/>
          <w:szCs w:val="24"/>
          <w:lang w:eastAsia="en-IN"/>
        </w:rPr>
        <w:t>Analyse and m</w:t>
      </w:r>
      <w:r w:rsidR="00AB7C7E" w:rsidRPr="00885BDD">
        <w:rPr>
          <w:rFonts w:ascii="Cambria" w:eastAsia="Times New Roman" w:hAnsi="Cambria" w:cs="Times New Roman"/>
          <w:sz w:val="24"/>
          <w:szCs w:val="24"/>
          <w:lang w:eastAsia="en-IN"/>
        </w:rPr>
        <w:t xml:space="preserve">onitor </w:t>
      </w:r>
      <w:r w:rsidRPr="00885BDD">
        <w:rPr>
          <w:rFonts w:ascii="Cambria" w:eastAsia="Times New Roman" w:hAnsi="Cambria" w:cs="Times New Roman"/>
          <w:sz w:val="24"/>
          <w:szCs w:val="24"/>
          <w:lang w:eastAsia="en-IN"/>
        </w:rPr>
        <w:t xml:space="preserve">the efficacy of </w:t>
      </w:r>
      <w:r w:rsidR="00AB7C7E" w:rsidRPr="00885BDD">
        <w:rPr>
          <w:rFonts w:ascii="Cambria" w:eastAsia="Times New Roman" w:hAnsi="Cambria" w:cs="Times New Roman"/>
          <w:sz w:val="24"/>
          <w:szCs w:val="24"/>
          <w:lang w:eastAsia="en-IN"/>
        </w:rPr>
        <w:t>CSR activities of the company</w:t>
      </w:r>
      <w:r w:rsidRPr="00885BDD">
        <w:rPr>
          <w:rFonts w:ascii="Cambria" w:eastAsia="Times New Roman" w:hAnsi="Cambria" w:cs="Times New Roman"/>
          <w:sz w:val="24"/>
          <w:szCs w:val="24"/>
          <w:lang w:eastAsia="en-IN"/>
        </w:rPr>
        <w:t xml:space="preserve"> along with </w:t>
      </w:r>
      <w:r w:rsidR="00AB7C7E" w:rsidRPr="00885BDD">
        <w:rPr>
          <w:rFonts w:ascii="Cambria" w:eastAsia="Times New Roman" w:hAnsi="Cambria" w:cs="Times New Roman"/>
          <w:sz w:val="24"/>
          <w:szCs w:val="24"/>
          <w:lang w:eastAsia="en-IN"/>
        </w:rPr>
        <w:t>legal compliance, Utility, Beneficiary Satisfaction, Value addition</w:t>
      </w:r>
      <w:r w:rsidRPr="00885BDD">
        <w:rPr>
          <w:rFonts w:ascii="Cambria" w:eastAsia="Times New Roman" w:hAnsi="Cambria" w:cs="Times New Roman"/>
          <w:sz w:val="24"/>
          <w:szCs w:val="24"/>
          <w:lang w:eastAsia="en-IN"/>
        </w:rPr>
        <w:t>.</w:t>
      </w:r>
      <w:r w:rsidR="00AB7C7E" w:rsidRPr="00885BDD">
        <w:rPr>
          <w:rFonts w:ascii="Cambria" w:eastAsia="Times New Roman" w:hAnsi="Cambria" w:cs="Times New Roman"/>
          <w:sz w:val="24"/>
          <w:szCs w:val="24"/>
          <w:lang w:eastAsia="en-IN"/>
        </w:rPr>
        <w:t xml:space="preserve"> </w:t>
      </w:r>
    </w:p>
    <w:p w14:paraId="490C19B6" w14:textId="77777777" w:rsidR="00AB7C7E" w:rsidRPr="00885BDD" w:rsidRDefault="00A23236" w:rsidP="00AB7C7E">
      <w:pPr>
        <w:pStyle w:val="ListParagraph"/>
        <w:numPr>
          <w:ilvl w:val="0"/>
          <w:numId w:val="17"/>
        </w:numPr>
        <w:shd w:val="clear" w:color="auto" w:fill="FFFFFF"/>
        <w:spacing w:after="75" w:line="240" w:lineRule="auto"/>
        <w:textAlignment w:val="baseline"/>
        <w:rPr>
          <w:rFonts w:ascii="Cambria" w:eastAsia="Times New Roman" w:hAnsi="Cambria" w:cs="Times New Roman"/>
          <w:sz w:val="24"/>
          <w:szCs w:val="24"/>
          <w:lang w:val="en-US" w:eastAsia="en-IN"/>
        </w:rPr>
      </w:pPr>
      <w:r w:rsidRPr="00885BDD">
        <w:rPr>
          <w:rFonts w:ascii="Cambria" w:eastAsia="Times New Roman" w:hAnsi="Cambria" w:cs="Times New Roman"/>
          <w:sz w:val="24"/>
          <w:szCs w:val="24"/>
          <w:lang w:eastAsia="en-IN"/>
        </w:rPr>
        <w:t xml:space="preserve">As suggested in NVGs, </w:t>
      </w:r>
      <w:r w:rsidR="00197D34" w:rsidRPr="00885BDD">
        <w:rPr>
          <w:rFonts w:ascii="Cambria" w:eastAsia="Times New Roman" w:hAnsi="Cambria" w:cs="Times New Roman"/>
          <w:sz w:val="24"/>
          <w:szCs w:val="24"/>
          <w:lang w:eastAsia="en-IN"/>
        </w:rPr>
        <w:t>a</w:t>
      </w:r>
      <w:r w:rsidR="00336973" w:rsidRPr="00885BDD">
        <w:rPr>
          <w:rFonts w:ascii="Cambria" w:eastAsia="Times New Roman" w:hAnsi="Cambria" w:cs="Times New Roman"/>
          <w:sz w:val="24"/>
          <w:szCs w:val="24"/>
          <w:lang w:eastAsia="en-IN"/>
        </w:rPr>
        <w:t>ssess the</w:t>
      </w:r>
      <w:r w:rsidR="00197D34" w:rsidRPr="00885BDD">
        <w:rPr>
          <w:rFonts w:ascii="Cambria" w:eastAsia="Times New Roman" w:hAnsi="Cambria" w:cs="Times New Roman"/>
          <w:sz w:val="24"/>
          <w:szCs w:val="24"/>
          <w:lang w:eastAsia="en-IN"/>
        </w:rPr>
        <w:t xml:space="preserve">se business houses </w:t>
      </w:r>
      <w:r w:rsidRPr="00885BDD">
        <w:rPr>
          <w:rFonts w:ascii="Cambria" w:eastAsia="Times New Roman" w:hAnsi="Cambria" w:cs="Times New Roman"/>
          <w:sz w:val="24"/>
          <w:szCs w:val="24"/>
          <w:lang w:val="en-US" w:eastAsia="en-IN"/>
        </w:rPr>
        <w:t>in terms of their disclosures</w:t>
      </w:r>
    </w:p>
    <w:p w14:paraId="704333E8" w14:textId="77777777" w:rsidR="00336973" w:rsidRPr="00885BDD" w:rsidRDefault="00AB7C7E" w:rsidP="00AB7C7E">
      <w:pPr>
        <w:shd w:val="clear" w:color="auto" w:fill="FFFFFF"/>
        <w:spacing w:after="75" w:line="240" w:lineRule="auto"/>
        <w:ind w:left="360"/>
        <w:textAlignment w:val="baseline"/>
        <w:rPr>
          <w:rFonts w:ascii="Cambria" w:eastAsia="Times New Roman" w:hAnsi="Cambria" w:cs="Times New Roman"/>
          <w:b/>
          <w:bCs/>
          <w:sz w:val="24"/>
          <w:szCs w:val="24"/>
          <w:lang w:eastAsia="en-IN"/>
        </w:rPr>
      </w:pPr>
      <w:r w:rsidRPr="00885BDD">
        <w:rPr>
          <w:rFonts w:ascii="Cambria" w:eastAsia="Times New Roman" w:hAnsi="Cambria" w:cs="Times New Roman"/>
          <w:sz w:val="24"/>
          <w:szCs w:val="24"/>
          <w:lang w:val="en-US" w:eastAsia="en-IN"/>
        </w:rPr>
        <w:t xml:space="preserve">     </w:t>
      </w:r>
      <w:r w:rsidR="00A23236" w:rsidRPr="00885BDD">
        <w:rPr>
          <w:rFonts w:ascii="Cambria" w:eastAsia="Times New Roman" w:hAnsi="Cambria" w:cs="Times New Roman"/>
          <w:sz w:val="24"/>
          <w:szCs w:val="24"/>
          <w:lang w:val="en-US" w:eastAsia="en-IN"/>
        </w:rPr>
        <w:t xml:space="preserve"> </w:t>
      </w:r>
      <w:r w:rsidRPr="00885BDD">
        <w:rPr>
          <w:rFonts w:ascii="Cambria" w:eastAsia="Times New Roman" w:hAnsi="Cambria" w:cs="Times New Roman"/>
          <w:sz w:val="24"/>
          <w:szCs w:val="24"/>
          <w:lang w:val="en-US" w:eastAsia="en-IN"/>
        </w:rPr>
        <w:t>on the</w:t>
      </w:r>
      <w:r w:rsidR="00A23236" w:rsidRPr="00885BDD">
        <w:rPr>
          <w:rFonts w:ascii="Cambria" w:eastAsia="Times New Roman" w:hAnsi="Cambria" w:cs="Times New Roman"/>
          <w:sz w:val="24"/>
          <w:szCs w:val="24"/>
          <w:lang w:val="en-US" w:eastAsia="en-IN"/>
        </w:rPr>
        <w:t xml:space="preserve"> following</w:t>
      </w:r>
      <w:r w:rsidR="00F11913" w:rsidRPr="00885BDD">
        <w:rPr>
          <w:rFonts w:ascii="Cambria" w:eastAsia="Times New Roman" w:hAnsi="Cambria" w:cs="Times New Roman"/>
          <w:sz w:val="24"/>
          <w:szCs w:val="24"/>
          <w:lang w:val="en-US" w:eastAsia="en-IN"/>
        </w:rPr>
        <w:t xml:space="preserve"> and rank them</w:t>
      </w:r>
      <w:r w:rsidR="00197D34" w:rsidRPr="00885BDD">
        <w:rPr>
          <w:rFonts w:ascii="Cambria" w:eastAsia="Times New Roman" w:hAnsi="Cambria" w:cs="Times New Roman"/>
          <w:sz w:val="24"/>
          <w:szCs w:val="24"/>
          <w:lang w:val="en-US" w:eastAsia="en-IN"/>
        </w:rPr>
        <w:t xml:space="preserve"> </w:t>
      </w:r>
      <w:r w:rsidR="00A70EC7" w:rsidRPr="00885BDD">
        <w:rPr>
          <w:rFonts w:ascii="Cambria" w:eastAsia="Times New Roman" w:hAnsi="Cambria" w:cs="Times New Roman"/>
          <w:sz w:val="24"/>
          <w:szCs w:val="24"/>
          <w:lang w:val="en-US" w:eastAsia="en-IN"/>
        </w:rPr>
        <w:t>accordingly:</w:t>
      </w:r>
      <w:r w:rsidR="00A23236" w:rsidRPr="00885BDD">
        <w:rPr>
          <w:rFonts w:ascii="Cambria" w:eastAsia="Times New Roman" w:hAnsi="Cambria" w:cs="Times New Roman"/>
          <w:sz w:val="24"/>
          <w:szCs w:val="24"/>
          <w:lang w:val="en-US" w:eastAsia="en-IN"/>
        </w:rPr>
        <w:t xml:space="preserve"> </w:t>
      </w:r>
    </w:p>
    <w:p w14:paraId="5D2B2E7C" w14:textId="77777777" w:rsidR="00336973" w:rsidRPr="00885BDD" w:rsidRDefault="00336973" w:rsidP="00F11913">
      <w:pPr>
        <w:pStyle w:val="ListParagraph"/>
        <w:numPr>
          <w:ilvl w:val="0"/>
          <w:numId w:val="11"/>
        </w:numPr>
        <w:shd w:val="clear" w:color="auto" w:fill="FFFFFF"/>
        <w:spacing w:after="75" w:line="240" w:lineRule="auto"/>
        <w:textAlignment w:val="baseline"/>
        <w:rPr>
          <w:rFonts w:ascii="Cambria" w:eastAsia="Times New Roman" w:hAnsi="Cambria" w:cs="Times New Roman"/>
          <w:sz w:val="24"/>
          <w:szCs w:val="24"/>
          <w:lang w:val="en-US" w:eastAsia="en-IN"/>
        </w:rPr>
      </w:pPr>
      <w:r w:rsidRPr="00885BDD">
        <w:rPr>
          <w:rFonts w:ascii="Cambria" w:eastAsia="Times New Roman" w:hAnsi="Cambria" w:cs="Times New Roman"/>
          <w:sz w:val="24"/>
          <w:szCs w:val="24"/>
          <w:lang w:val="en-US" w:eastAsia="en-IN"/>
        </w:rPr>
        <w:t xml:space="preserve">Non-discriminatory employment practices and diversity promotion in the work place. </w:t>
      </w:r>
    </w:p>
    <w:p w14:paraId="5CA337C4" w14:textId="77777777" w:rsidR="00336973" w:rsidRPr="00885BDD" w:rsidRDefault="00336973" w:rsidP="00F11913">
      <w:pPr>
        <w:numPr>
          <w:ilvl w:val="0"/>
          <w:numId w:val="11"/>
        </w:numPr>
        <w:shd w:val="clear" w:color="auto" w:fill="FFFFFF"/>
        <w:spacing w:after="75" w:line="240" w:lineRule="auto"/>
        <w:textAlignment w:val="baseline"/>
        <w:rPr>
          <w:rFonts w:ascii="Cambria" w:eastAsia="Times New Roman" w:hAnsi="Cambria" w:cs="Times New Roman"/>
          <w:sz w:val="24"/>
          <w:szCs w:val="24"/>
          <w:lang w:val="en-US" w:eastAsia="en-IN"/>
        </w:rPr>
      </w:pPr>
      <w:r w:rsidRPr="00885BDD">
        <w:rPr>
          <w:rFonts w:ascii="Cambria" w:eastAsia="Times New Roman" w:hAnsi="Cambria" w:cs="Times New Roman"/>
          <w:sz w:val="24"/>
          <w:szCs w:val="24"/>
          <w:lang w:val="en-US" w:eastAsia="en-IN"/>
        </w:rPr>
        <w:t>Respect to employee dignity and human rights (prohibits any form of forced or child labor).</w:t>
      </w:r>
    </w:p>
    <w:p w14:paraId="7C9F498B" w14:textId="77777777" w:rsidR="00336973" w:rsidRPr="00885BDD" w:rsidRDefault="00336973" w:rsidP="00F11913">
      <w:pPr>
        <w:numPr>
          <w:ilvl w:val="0"/>
          <w:numId w:val="11"/>
        </w:numPr>
        <w:shd w:val="clear" w:color="auto" w:fill="FFFFFF"/>
        <w:spacing w:after="75" w:line="240" w:lineRule="auto"/>
        <w:textAlignment w:val="baseline"/>
        <w:rPr>
          <w:rFonts w:ascii="Cambria" w:eastAsia="Times New Roman" w:hAnsi="Cambria" w:cs="Times New Roman"/>
          <w:sz w:val="24"/>
          <w:szCs w:val="24"/>
          <w:lang w:val="en-US" w:eastAsia="en-IN"/>
        </w:rPr>
      </w:pPr>
      <w:r w:rsidRPr="00885BDD">
        <w:rPr>
          <w:rFonts w:ascii="Cambria" w:eastAsia="Times New Roman" w:hAnsi="Cambria" w:cs="Times New Roman"/>
          <w:sz w:val="24"/>
          <w:szCs w:val="24"/>
          <w:lang w:val="en-US" w:eastAsia="en-IN"/>
        </w:rPr>
        <w:t xml:space="preserve">Role in community development by addressing local priorities and respecting local concerns and </w:t>
      </w:r>
      <w:r w:rsidR="00197D34" w:rsidRPr="00885BDD">
        <w:rPr>
          <w:rFonts w:ascii="Cambria" w:eastAsia="Times New Roman" w:hAnsi="Cambria" w:cs="Times New Roman"/>
          <w:sz w:val="24"/>
          <w:szCs w:val="24"/>
          <w:lang w:val="en-US" w:eastAsia="en-IN"/>
        </w:rPr>
        <w:t xml:space="preserve">knowledge. </w:t>
      </w:r>
    </w:p>
    <w:p w14:paraId="05D5568E" w14:textId="77777777" w:rsidR="00336973" w:rsidRPr="00885BDD" w:rsidRDefault="00336973" w:rsidP="00F11913">
      <w:pPr>
        <w:numPr>
          <w:ilvl w:val="0"/>
          <w:numId w:val="11"/>
        </w:numPr>
        <w:shd w:val="clear" w:color="auto" w:fill="FFFFFF"/>
        <w:spacing w:after="75" w:line="240" w:lineRule="auto"/>
        <w:textAlignment w:val="baseline"/>
        <w:rPr>
          <w:rFonts w:ascii="Cambria" w:eastAsia="Times New Roman" w:hAnsi="Cambria" w:cs="Times New Roman"/>
          <w:sz w:val="24"/>
          <w:szCs w:val="24"/>
          <w:lang w:val="en-US" w:eastAsia="en-IN"/>
        </w:rPr>
      </w:pPr>
      <w:r w:rsidRPr="00885BDD">
        <w:rPr>
          <w:rFonts w:ascii="Cambria" w:eastAsia="Times New Roman" w:hAnsi="Cambria" w:cs="Times New Roman"/>
          <w:sz w:val="24"/>
          <w:szCs w:val="24"/>
          <w:lang w:val="en-US" w:eastAsia="en-IN"/>
        </w:rPr>
        <w:t xml:space="preserve">Inclusiveness or creating an environment in which the rights of workers throughout the supply chain </w:t>
      </w:r>
      <w:r w:rsidR="00197D34" w:rsidRPr="00885BDD">
        <w:rPr>
          <w:rFonts w:ascii="Cambria" w:eastAsia="Times New Roman" w:hAnsi="Cambria" w:cs="Times New Roman"/>
          <w:sz w:val="24"/>
          <w:szCs w:val="24"/>
          <w:lang w:val="en-US" w:eastAsia="en-IN"/>
        </w:rPr>
        <w:t xml:space="preserve">management. </w:t>
      </w:r>
    </w:p>
    <w:p w14:paraId="64663F34" w14:textId="77777777" w:rsidR="004C56CF" w:rsidRPr="00885BDD" w:rsidRDefault="00336973" w:rsidP="00F11913">
      <w:pPr>
        <w:pStyle w:val="ListParagraph"/>
        <w:numPr>
          <w:ilvl w:val="0"/>
          <w:numId w:val="11"/>
        </w:numPr>
        <w:shd w:val="clear" w:color="auto" w:fill="FFFFFF"/>
        <w:spacing w:after="75" w:line="240" w:lineRule="auto"/>
        <w:textAlignment w:val="baseline"/>
        <w:rPr>
          <w:rFonts w:ascii="Cambria" w:eastAsia="Times New Roman" w:hAnsi="Cambria" w:cs="Times New Roman"/>
          <w:sz w:val="24"/>
          <w:szCs w:val="24"/>
          <w:lang w:eastAsia="en-IN"/>
        </w:rPr>
      </w:pPr>
      <w:r w:rsidRPr="00885BDD">
        <w:rPr>
          <w:rFonts w:ascii="Cambria" w:eastAsia="Times New Roman" w:hAnsi="Cambria" w:cs="Times New Roman"/>
          <w:sz w:val="24"/>
          <w:szCs w:val="24"/>
          <w:lang w:val="en-US" w:eastAsia="en-IN"/>
        </w:rPr>
        <w:t xml:space="preserve">Recognizing vulnerable communities as business stake </w:t>
      </w:r>
      <w:r w:rsidR="00197D34" w:rsidRPr="00885BDD">
        <w:rPr>
          <w:rFonts w:ascii="Cambria" w:eastAsia="Times New Roman" w:hAnsi="Cambria" w:cs="Times New Roman"/>
          <w:sz w:val="24"/>
          <w:szCs w:val="24"/>
          <w:lang w:val="en-US" w:eastAsia="en-IN"/>
        </w:rPr>
        <w:t xml:space="preserve">holders </w:t>
      </w:r>
    </w:p>
    <w:p w14:paraId="4193A1E1" w14:textId="77777777" w:rsidR="004865EE" w:rsidRPr="00885BDD" w:rsidRDefault="004865EE" w:rsidP="00F11913">
      <w:pPr>
        <w:shd w:val="clear" w:color="auto" w:fill="FFFFFF"/>
        <w:spacing w:after="75" w:line="240" w:lineRule="auto"/>
        <w:textAlignment w:val="baseline"/>
        <w:rPr>
          <w:rFonts w:ascii="Cambria" w:eastAsia="Times New Roman" w:hAnsi="Cambria" w:cs="Times New Roman"/>
          <w:b/>
          <w:bCs/>
          <w:sz w:val="24"/>
          <w:szCs w:val="24"/>
          <w:lang w:eastAsia="en-IN"/>
        </w:rPr>
      </w:pPr>
    </w:p>
    <w:p w14:paraId="57B61578" w14:textId="77777777" w:rsidR="00F11913" w:rsidRPr="00885BDD" w:rsidRDefault="00F11913" w:rsidP="00F11913">
      <w:pPr>
        <w:shd w:val="clear" w:color="auto" w:fill="FFFFFF"/>
        <w:spacing w:after="75" w:line="240" w:lineRule="auto"/>
        <w:textAlignment w:val="baseline"/>
        <w:rPr>
          <w:rFonts w:ascii="Cambria" w:eastAsia="Times New Roman" w:hAnsi="Cambria" w:cs="Times New Roman"/>
          <w:b/>
          <w:bCs/>
          <w:sz w:val="24"/>
          <w:szCs w:val="24"/>
          <w:lang w:eastAsia="en-IN"/>
        </w:rPr>
      </w:pPr>
      <w:r w:rsidRPr="00885BDD">
        <w:rPr>
          <w:rFonts w:ascii="Cambria" w:eastAsia="Times New Roman" w:hAnsi="Cambria" w:cs="Times New Roman"/>
          <w:b/>
          <w:bCs/>
          <w:sz w:val="24"/>
          <w:szCs w:val="24"/>
          <w:lang w:eastAsia="en-IN"/>
        </w:rPr>
        <w:t xml:space="preserve">Evaluation Pattern </w:t>
      </w:r>
    </w:p>
    <w:p w14:paraId="7F628989" w14:textId="77777777" w:rsidR="00554475" w:rsidRPr="00885BDD" w:rsidRDefault="00554475" w:rsidP="00F11913">
      <w:pPr>
        <w:shd w:val="clear" w:color="auto" w:fill="FFFFFF"/>
        <w:spacing w:after="75" w:line="240" w:lineRule="auto"/>
        <w:textAlignment w:val="baseline"/>
        <w:rPr>
          <w:rFonts w:ascii="Cambria" w:eastAsia="Times New Roman" w:hAnsi="Cambria" w:cs="Times New Roman"/>
          <w:sz w:val="24"/>
          <w:szCs w:val="24"/>
          <w:lang w:eastAsia="en-IN"/>
        </w:rPr>
      </w:pPr>
      <w:r w:rsidRPr="00885BDD">
        <w:rPr>
          <w:rFonts w:ascii="Cambria" w:eastAsia="Times New Roman" w:hAnsi="Cambria" w:cs="Times New Roman"/>
          <w:sz w:val="24"/>
          <w:szCs w:val="24"/>
          <w:lang w:eastAsia="en-IN"/>
        </w:rPr>
        <w:t>Evaluation will follow a continuous evaluation pattern on a multiple component basis. The evaluation shall be based on the idea that a student should be able to showcase either a persistent commitment or a steady growth.</w:t>
      </w:r>
    </w:p>
    <w:p w14:paraId="02435106" w14:textId="77777777" w:rsidR="00F11913" w:rsidRPr="00885BDD" w:rsidRDefault="00F11913" w:rsidP="00F11913">
      <w:pPr>
        <w:shd w:val="clear" w:color="auto" w:fill="FFFFFF"/>
        <w:spacing w:after="75" w:line="240" w:lineRule="auto"/>
        <w:textAlignment w:val="baseline"/>
        <w:rPr>
          <w:rFonts w:ascii="Cambria" w:eastAsia="Times New Roman" w:hAnsi="Cambria" w:cs="Times New Roman"/>
          <w:b/>
          <w:bCs/>
          <w:sz w:val="24"/>
          <w:szCs w:val="24"/>
          <w:lang w:eastAsia="en-IN"/>
        </w:rPr>
      </w:pPr>
    </w:p>
    <w:tbl>
      <w:tblPr>
        <w:tblStyle w:val="TableGrid"/>
        <w:tblW w:w="0" w:type="auto"/>
        <w:tblLook w:val="04A0" w:firstRow="1" w:lastRow="0" w:firstColumn="1" w:lastColumn="0" w:noHBand="0" w:noVBand="1"/>
      </w:tblPr>
      <w:tblGrid>
        <w:gridCol w:w="4673"/>
        <w:gridCol w:w="3544"/>
      </w:tblGrid>
      <w:tr w:rsidR="00887949" w:rsidRPr="00885BDD" w14:paraId="333AB062" w14:textId="77777777" w:rsidTr="00502AA8">
        <w:trPr>
          <w:trHeight w:val="348"/>
        </w:trPr>
        <w:tc>
          <w:tcPr>
            <w:tcW w:w="4673" w:type="dxa"/>
          </w:tcPr>
          <w:p w14:paraId="6B87F738" w14:textId="2EC040B2" w:rsidR="00887949" w:rsidRPr="00885BDD" w:rsidRDefault="005F3F41" w:rsidP="00A72718">
            <w:pPr>
              <w:shd w:val="clear" w:color="auto" w:fill="FFFFFF"/>
              <w:spacing w:after="75"/>
              <w:textAlignment w:val="baseline"/>
              <w:rPr>
                <w:rFonts w:ascii="Cambria" w:eastAsia="Times New Roman" w:hAnsi="Cambria" w:cs="Times New Roman"/>
                <w:sz w:val="24"/>
                <w:szCs w:val="24"/>
                <w:lang w:eastAsia="en-IN"/>
              </w:rPr>
            </w:pPr>
            <w:r>
              <w:rPr>
                <w:rFonts w:ascii="Cambria" w:eastAsia="Times New Roman" w:hAnsi="Cambria" w:cs="Times New Roman"/>
                <w:sz w:val="24"/>
                <w:szCs w:val="24"/>
                <w:lang w:eastAsia="en-IN"/>
              </w:rPr>
              <w:t xml:space="preserve">Individual </w:t>
            </w:r>
            <w:r w:rsidR="007A0CB0">
              <w:rPr>
                <w:rFonts w:ascii="Cambria" w:eastAsia="Times New Roman" w:hAnsi="Cambria" w:cs="Times New Roman"/>
                <w:sz w:val="24"/>
                <w:szCs w:val="24"/>
                <w:lang w:eastAsia="en-IN"/>
              </w:rPr>
              <w:t xml:space="preserve">Assignment </w:t>
            </w:r>
            <w:r w:rsidR="00887949" w:rsidRPr="00885BDD">
              <w:rPr>
                <w:rFonts w:ascii="Cambria" w:eastAsia="Times New Roman" w:hAnsi="Cambria" w:cs="Times New Roman"/>
                <w:sz w:val="24"/>
                <w:szCs w:val="24"/>
                <w:lang w:eastAsia="en-IN"/>
              </w:rPr>
              <w:t xml:space="preserve"> </w:t>
            </w:r>
          </w:p>
        </w:tc>
        <w:tc>
          <w:tcPr>
            <w:tcW w:w="3544" w:type="dxa"/>
          </w:tcPr>
          <w:p w14:paraId="5A240758" w14:textId="27588BFE" w:rsidR="00887949" w:rsidRPr="00885BDD" w:rsidRDefault="007A0CB0" w:rsidP="00887949">
            <w:pPr>
              <w:shd w:val="clear" w:color="auto" w:fill="FFFFFF"/>
              <w:spacing w:after="75"/>
              <w:textAlignment w:val="baseline"/>
              <w:rPr>
                <w:rFonts w:ascii="Cambria" w:eastAsia="Times New Roman" w:hAnsi="Cambria" w:cs="Times New Roman"/>
                <w:sz w:val="24"/>
                <w:szCs w:val="24"/>
                <w:lang w:eastAsia="en-IN"/>
              </w:rPr>
            </w:pPr>
            <w:r>
              <w:rPr>
                <w:rFonts w:ascii="Cambria" w:eastAsia="Times New Roman" w:hAnsi="Cambria" w:cs="Times New Roman"/>
                <w:sz w:val="24"/>
                <w:szCs w:val="24"/>
                <w:lang w:eastAsia="en-IN"/>
              </w:rPr>
              <w:t>1</w:t>
            </w:r>
            <w:r w:rsidR="00887949" w:rsidRPr="00885BDD">
              <w:rPr>
                <w:rFonts w:ascii="Cambria" w:eastAsia="Times New Roman" w:hAnsi="Cambria" w:cs="Times New Roman"/>
                <w:sz w:val="24"/>
                <w:szCs w:val="24"/>
                <w:lang w:eastAsia="en-IN"/>
              </w:rPr>
              <w:t>0%</w:t>
            </w:r>
          </w:p>
        </w:tc>
      </w:tr>
      <w:tr w:rsidR="00887949" w:rsidRPr="00885BDD" w14:paraId="32E42656" w14:textId="77777777" w:rsidTr="007A0CB0">
        <w:trPr>
          <w:trHeight w:val="536"/>
        </w:trPr>
        <w:tc>
          <w:tcPr>
            <w:tcW w:w="4673" w:type="dxa"/>
          </w:tcPr>
          <w:p w14:paraId="6D8D6B47" w14:textId="4091B445" w:rsidR="00887949" w:rsidRPr="00885BDD" w:rsidRDefault="007A0CB0" w:rsidP="00A72718">
            <w:pPr>
              <w:shd w:val="clear" w:color="auto" w:fill="FFFFFF"/>
              <w:spacing w:after="75"/>
              <w:textAlignment w:val="baseline"/>
              <w:rPr>
                <w:rFonts w:ascii="Cambria" w:eastAsia="Times New Roman" w:hAnsi="Cambria" w:cs="Times New Roman"/>
                <w:sz w:val="24"/>
                <w:szCs w:val="24"/>
                <w:lang w:eastAsia="en-IN"/>
              </w:rPr>
            </w:pPr>
            <w:r>
              <w:rPr>
                <w:rFonts w:ascii="Cambria" w:eastAsia="Times New Roman" w:hAnsi="Cambria" w:cs="Times New Roman"/>
                <w:sz w:val="24"/>
                <w:szCs w:val="24"/>
                <w:lang w:eastAsia="en-IN"/>
              </w:rPr>
              <w:t>Case studies</w:t>
            </w:r>
            <w:r w:rsidR="00554475" w:rsidRPr="00885BDD">
              <w:rPr>
                <w:rFonts w:ascii="Cambria" w:eastAsia="Times New Roman" w:hAnsi="Cambria" w:cs="Times New Roman"/>
                <w:sz w:val="24"/>
                <w:szCs w:val="24"/>
                <w:lang w:eastAsia="en-IN"/>
              </w:rPr>
              <w:t xml:space="preserve">- Group Reflections </w:t>
            </w:r>
          </w:p>
        </w:tc>
        <w:tc>
          <w:tcPr>
            <w:tcW w:w="3544" w:type="dxa"/>
          </w:tcPr>
          <w:p w14:paraId="65596E2A" w14:textId="72966A81" w:rsidR="00887949" w:rsidRPr="00885BDD" w:rsidRDefault="007A0CB0" w:rsidP="00887949">
            <w:pPr>
              <w:shd w:val="clear" w:color="auto" w:fill="FFFFFF"/>
              <w:spacing w:after="75"/>
              <w:textAlignment w:val="baseline"/>
              <w:rPr>
                <w:rFonts w:ascii="Cambria" w:eastAsia="Times New Roman" w:hAnsi="Cambria" w:cs="Times New Roman"/>
                <w:sz w:val="24"/>
                <w:szCs w:val="24"/>
                <w:lang w:eastAsia="en-IN"/>
              </w:rPr>
            </w:pPr>
            <w:r>
              <w:rPr>
                <w:rFonts w:ascii="Cambria" w:eastAsia="Times New Roman" w:hAnsi="Cambria" w:cs="Times New Roman"/>
                <w:sz w:val="24"/>
                <w:szCs w:val="24"/>
                <w:lang w:eastAsia="en-IN"/>
              </w:rPr>
              <w:t>2</w:t>
            </w:r>
            <w:r w:rsidR="00887949" w:rsidRPr="00885BDD">
              <w:rPr>
                <w:rFonts w:ascii="Cambria" w:eastAsia="Times New Roman" w:hAnsi="Cambria" w:cs="Times New Roman"/>
                <w:sz w:val="24"/>
                <w:szCs w:val="24"/>
                <w:lang w:eastAsia="en-IN"/>
              </w:rPr>
              <w:t>0%</w:t>
            </w:r>
          </w:p>
        </w:tc>
      </w:tr>
      <w:tr w:rsidR="00887949" w:rsidRPr="00885BDD" w14:paraId="7A1F4993" w14:textId="77777777" w:rsidTr="007A0CB0">
        <w:trPr>
          <w:trHeight w:val="416"/>
        </w:trPr>
        <w:tc>
          <w:tcPr>
            <w:tcW w:w="4673" w:type="dxa"/>
          </w:tcPr>
          <w:p w14:paraId="759F8C5A" w14:textId="2289D606" w:rsidR="00887949" w:rsidRPr="00885BDD" w:rsidRDefault="007A0CB0" w:rsidP="00A72718">
            <w:pPr>
              <w:shd w:val="clear" w:color="auto" w:fill="FFFFFF"/>
              <w:spacing w:before="240" w:after="75"/>
              <w:textAlignment w:val="baseline"/>
              <w:rPr>
                <w:rFonts w:ascii="Cambria" w:eastAsia="Times New Roman" w:hAnsi="Cambria" w:cs="Times New Roman"/>
                <w:sz w:val="24"/>
                <w:szCs w:val="24"/>
                <w:lang w:eastAsia="en-IN"/>
              </w:rPr>
            </w:pPr>
            <w:r>
              <w:rPr>
                <w:rFonts w:ascii="Cambria" w:eastAsia="Times New Roman" w:hAnsi="Cambria" w:cs="Times New Roman"/>
                <w:sz w:val="24"/>
                <w:szCs w:val="24"/>
                <w:lang w:eastAsia="en-IN"/>
              </w:rPr>
              <w:t xml:space="preserve">Workshop/Research Project </w:t>
            </w:r>
            <w:r w:rsidR="00887949" w:rsidRPr="00885BDD">
              <w:rPr>
                <w:rFonts w:ascii="Cambria" w:eastAsia="Times New Roman" w:hAnsi="Cambria" w:cs="Times New Roman"/>
                <w:sz w:val="24"/>
                <w:szCs w:val="24"/>
                <w:lang w:eastAsia="en-IN"/>
              </w:rPr>
              <w:t xml:space="preserve"> </w:t>
            </w:r>
          </w:p>
        </w:tc>
        <w:tc>
          <w:tcPr>
            <w:tcW w:w="3544" w:type="dxa"/>
          </w:tcPr>
          <w:p w14:paraId="04D8541B" w14:textId="043F1D71" w:rsidR="00887949" w:rsidRPr="00885BDD" w:rsidRDefault="007A0CB0" w:rsidP="00887949">
            <w:pPr>
              <w:shd w:val="clear" w:color="auto" w:fill="FFFFFF"/>
              <w:spacing w:before="240" w:after="75"/>
              <w:textAlignment w:val="baseline"/>
              <w:rPr>
                <w:rFonts w:ascii="Cambria" w:eastAsia="Times New Roman" w:hAnsi="Cambria" w:cs="Times New Roman"/>
                <w:sz w:val="24"/>
                <w:szCs w:val="24"/>
                <w:lang w:eastAsia="en-IN"/>
              </w:rPr>
            </w:pPr>
            <w:r>
              <w:rPr>
                <w:rFonts w:ascii="Cambria" w:eastAsia="Times New Roman" w:hAnsi="Cambria" w:cs="Times New Roman"/>
                <w:sz w:val="24"/>
                <w:szCs w:val="24"/>
                <w:lang w:eastAsia="en-IN"/>
              </w:rPr>
              <w:t>3</w:t>
            </w:r>
            <w:r w:rsidR="00887949" w:rsidRPr="00885BDD">
              <w:rPr>
                <w:rFonts w:ascii="Cambria" w:eastAsia="Times New Roman" w:hAnsi="Cambria" w:cs="Times New Roman"/>
                <w:sz w:val="24"/>
                <w:szCs w:val="24"/>
                <w:lang w:eastAsia="en-IN"/>
              </w:rPr>
              <w:t>0%</w:t>
            </w:r>
          </w:p>
        </w:tc>
      </w:tr>
      <w:tr w:rsidR="00887949" w:rsidRPr="00885BDD" w14:paraId="1B95A4CD" w14:textId="77777777" w:rsidTr="00502AA8">
        <w:trPr>
          <w:trHeight w:val="348"/>
        </w:trPr>
        <w:tc>
          <w:tcPr>
            <w:tcW w:w="4673" w:type="dxa"/>
          </w:tcPr>
          <w:p w14:paraId="1D568E55" w14:textId="40951BF5" w:rsidR="00887949" w:rsidRPr="00885BDD" w:rsidRDefault="007A0CB0" w:rsidP="00A72718">
            <w:pPr>
              <w:shd w:val="clear" w:color="auto" w:fill="FFFFFF"/>
              <w:spacing w:after="75"/>
              <w:textAlignment w:val="baseline"/>
              <w:rPr>
                <w:rFonts w:ascii="Cambria" w:eastAsia="Times New Roman" w:hAnsi="Cambria" w:cs="Times New Roman"/>
                <w:sz w:val="24"/>
                <w:szCs w:val="24"/>
                <w:lang w:eastAsia="en-IN"/>
              </w:rPr>
            </w:pPr>
            <w:r>
              <w:rPr>
                <w:rFonts w:ascii="Cambria" w:eastAsia="Times New Roman" w:hAnsi="Cambria" w:cs="Times New Roman"/>
                <w:sz w:val="24"/>
                <w:szCs w:val="24"/>
                <w:lang w:eastAsia="en-IN"/>
              </w:rPr>
              <w:t xml:space="preserve">End Semester examination </w:t>
            </w:r>
          </w:p>
        </w:tc>
        <w:tc>
          <w:tcPr>
            <w:tcW w:w="3544" w:type="dxa"/>
          </w:tcPr>
          <w:p w14:paraId="1C9F0529" w14:textId="77777777" w:rsidR="00887949" w:rsidRPr="00885BDD" w:rsidRDefault="00554475" w:rsidP="00887949">
            <w:pPr>
              <w:shd w:val="clear" w:color="auto" w:fill="FFFFFF"/>
              <w:spacing w:after="75"/>
              <w:textAlignment w:val="baseline"/>
              <w:rPr>
                <w:rFonts w:ascii="Cambria" w:eastAsia="Times New Roman" w:hAnsi="Cambria" w:cs="Times New Roman"/>
                <w:sz w:val="24"/>
                <w:szCs w:val="24"/>
                <w:lang w:eastAsia="en-IN"/>
              </w:rPr>
            </w:pPr>
            <w:r w:rsidRPr="00885BDD">
              <w:rPr>
                <w:rFonts w:ascii="Cambria" w:eastAsia="Times New Roman" w:hAnsi="Cambria" w:cs="Times New Roman"/>
                <w:sz w:val="24"/>
                <w:szCs w:val="24"/>
                <w:lang w:eastAsia="en-IN"/>
              </w:rPr>
              <w:t>4</w:t>
            </w:r>
            <w:r w:rsidR="00887949" w:rsidRPr="00885BDD">
              <w:rPr>
                <w:rFonts w:ascii="Cambria" w:eastAsia="Times New Roman" w:hAnsi="Cambria" w:cs="Times New Roman"/>
                <w:sz w:val="24"/>
                <w:szCs w:val="24"/>
                <w:lang w:eastAsia="en-IN"/>
              </w:rPr>
              <w:t>0%</w:t>
            </w:r>
          </w:p>
        </w:tc>
      </w:tr>
    </w:tbl>
    <w:p w14:paraId="56E01B12" w14:textId="77777777" w:rsidR="00F11913" w:rsidRDefault="00F11913" w:rsidP="00F11913">
      <w:pPr>
        <w:shd w:val="clear" w:color="auto" w:fill="FFFFFF"/>
        <w:spacing w:after="75" w:line="240" w:lineRule="auto"/>
        <w:textAlignment w:val="baseline"/>
        <w:rPr>
          <w:rFonts w:ascii="Cambria" w:eastAsia="Times New Roman" w:hAnsi="Cambria" w:cs="Times New Roman"/>
          <w:sz w:val="24"/>
          <w:szCs w:val="24"/>
          <w:lang w:eastAsia="en-IN"/>
        </w:rPr>
      </w:pPr>
    </w:p>
    <w:p w14:paraId="6E7B7021" w14:textId="77777777" w:rsidR="00502AA8" w:rsidRDefault="00502AA8" w:rsidP="00F11913">
      <w:pPr>
        <w:shd w:val="clear" w:color="auto" w:fill="FFFFFF"/>
        <w:spacing w:after="75" w:line="240" w:lineRule="auto"/>
        <w:textAlignment w:val="baseline"/>
        <w:rPr>
          <w:rFonts w:ascii="Cambria" w:eastAsia="Times New Roman" w:hAnsi="Cambria" w:cs="Times New Roman"/>
          <w:b/>
          <w:bCs/>
          <w:sz w:val="28"/>
          <w:szCs w:val="28"/>
          <w:lang w:eastAsia="en-IN"/>
        </w:rPr>
      </w:pPr>
      <w:r w:rsidRPr="00502AA8">
        <w:rPr>
          <w:rFonts w:ascii="Cambria" w:eastAsia="Times New Roman" w:hAnsi="Cambria" w:cs="Times New Roman"/>
          <w:b/>
          <w:bCs/>
          <w:sz w:val="28"/>
          <w:szCs w:val="28"/>
          <w:lang w:eastAsia="en-IN"/>
        </w:rPr>
        <w:t xml:space="preserve">References </w:t>
      </w:r>
    </w:p>
    <w:p w14:paraId="1089A617" w14:textId="77777777" w:rsidR="00885BDD" w:rsidRPr="00885BDD" w:rsidRDefault="00885BDD" w:rsidP="00885BDD">
      <w:pPr>
        <w:shd w:val="clear" w:color="auto" w:fill="FFFFFF"/>
        <w:spacing w:after="75" w:line="240" w:lineRule="auto"/>
        <w:textAlignment w:val="baseline"/>
        <w:rPr>
          <w:rFonts w:ascii="Cambria" w:eastAsia="Times New Roman" w:hAnsi="Cambria" w:cs="Times New Roman"/>
          <w:b/>
          <w:bCs/>
          <w:sz w:val="24"/>
          <w:szCs w:val="24"/>
          <w:lang w:eastAsia="en-IN"/>
        </w:rPr>
      </w:pPr>
      <w:r w:rsidRPr="00885BDD">
        <w:rPr>
          <w:rFonts w:ascii="Cambria" w:eastAsia="Times New Roman" w:hAnsi="Cambria" w:cs="Times New Roman"/>
          <w:b/>
          <w:bCs/>
          <w:sz w:val="24"/>
          <w:szCs w:val="24"/>
          <w:lang w:eastAsia="en-IN"/>
        </w:rPr>
        <w:t xml:space="preserve">Basic Texts </w:t>
      </w:r>
    </w:p>
    <w:p w14:paraId="0BB57CD3" w14:textId="77777777" w:rsidR="00197D34" w:rsidRPr="00885BDD" w:rsidRDefault="00197D34" w:rsidP="00197D34">
      <w:pPr>
        <w:pStyle w:val="ListParagraph"/>
        <w:numPr>
          <w:ilvl w:val="0"/>
          <w:numId w:val="10"/>
        </w:numPr>
        <w:shd w:val="clear" w:color="auto" w:fill="FFFFFF"/>
        <w:spacing w:after="75" w:line="240" w:lineRule="auto"/>
        <w:textAlignment w:val="baseline"/>
        <w:rPr>
          <w:rFonts w:ascii="Cambria" w:eastAsia="Times New Roman" w:hAnsi="Cambria" w:cs="Times New Roman"/>
          <w:sz w:val="24"/>
          <w:szCs w:val="24"/>
          <w:lang w:eastAsia="en-IN"/>
        </w:rPr>
      </w:pPr>
      <w:r w:rsidRPr="00885BDD">
        <w:rPr>
          <w:rFonts w:ascii="Cambria" w:eastAsia="Times New Roman" w:hAnsi="Cambria" w:cs="Times New Roman"/>
          <w:sz w:val="24"/>
          <w:szCs w:val="24"/>
          <w:lang w:eastAsia="en-IN"/>
        </w:rPr>
        <w:t>Manoj Kumar Sinha (2013)- Business and Human Rights, Sage publication</w:t>
      </w:r>
    </w:p>
    <w:p w14:paraId="4C827488" w14:textId="77777777" w:rsidR="00D66314" w:rsidRPr="00885BDD" w:rsidRDefault="00D66314" w:rsidP="00D66314">
      <w:pPr>
        <w:pStyle w:val="ListParagraph"/>
        <w:numPr>
          <w:ilvl w:val="0"/>
          <w:numId w:val="10"/>
        </w:numPr>
        <w:shd w:val="clear" w:color="auto" w:fill="FFFFFF"/>
        <w:spacing w:after="0" w:afterAutospacing="1" w:line="240" w:lineRule="auto"/>
        <w:outlineLvl w:val="0"/>
        <w:rPr>
          <w:rFonts w:ascii="Cambria" w:eastAsia="Times New Roman" w:hAnsi="Cambria" w:cs="Times New Roman"/>
          <w:color w:val="212529"/>
          <w:kern w:val="36"/>
          <w:sz w:val="24"/>
          <w:szCs w:val="24"/>
          <w:lang w:eastAsia="en-IN"/>
        </w:rPr>
      </w:pPr>
      <w:proofErr w:type="spellStart"/>
      <w:r w:rsidRPr="00885BDD">
        <w:rPr>
          <w:rFonts w:ascii="Cambria" w:eastAsia="Times New Roman" w:hAnsi="Cambria" w:cs="Times New Roman"/>
          <w:color w:val="212529"/>
          <w:kern w:val="36"/>
          <w:sz w:val="24"/>
          <w:szCs w:val="24"/>
          <w:lang w:eastAsia="en-IN"/>
        </w:rPr>
        <w:t>Dorothée</w:t>
      </w:r>
      <w:proofErr w:type="spellEnd"/>
      <w:r w:rsidRPr="00885BDD">
        <w:rPr>
          <w:rFonts w:ascii="Cambria" w:eastAsia="Times New Roman" w:hAnsi="Cambria" w:cs="Times New Roman"/>
          <w:color w:val="212529"/>
          <w:kern w:val="36"/>
          <w:sz w:val="24"/>
          <w:szCs w:val="24"/>
          <w:lang w:eastAsia="en-IN"/>
        </w:rPr>
        <w:t xml:space="preserve"> Baumann-Pauly Justine Nolan (2016) Business and Human Rights-From Principles to Practice, Routledge publication </w:t>
      </w:r>
    </w:p>
    <w:p w14:paraId="43BD62FE" w14:textId="77777777" w:rsidR="00885BDD" w:rsidRPr="00885BDD" w:rsidRDefault="00885BDD" w:rsidP="00885BDD">
      <w:pPr>
        <w:shd w:val="clear" w:color="auto" w:fill="FFFFFF"/>
        <w:spacing w:after="0" w:afterAutospacing="1" w:line="240" w:lineRule="auto"/>
        <w:ind w:left="142"/>
        <w:outlineLvl w:val="0"/>
        <w:rPr>
          <w:rFonts w:ascii="Cambria" w:eastAsia="Times New Roman" w:hAnsi="Cambria" w:cs="Times New Roman"/>
          <w:b/>
          <w:bCs/>
          <w:color w:val="212529"/>
          <w:kern w:val="36"/>
          <w:sz w:val="24"/>
          <w:szCs w:val="24"/>
          <w:lang w:eastAsia="en-IN"/>
        </w:rPr>
      </w:pPr>
      <w:r w:rsidRPr="00885BDD">
        <w:rPr>
          <w:rFonts w:ascii="Cambria" w:eastAsia="Times New Roman" w:hAnsi="Cambria" w:cs="Times New Roman"/>
          <w:b/>
          <w:bCs/>
          <w:color w:val="212529"/>
          <w:kern w:val="36"/>
          <w:sz w:val="24"/>
          <w:szCs w:val="24"/>
          <w:lang w:eastAsia="en-IN"/>
        </w:rPr>
        <w:t xml:space="preserve">Reference Books </w:t>
      </w:r>
    </w:p>
    <w:p w14:paraId="538B7F17" w14:textId="47093706" w:rsidR="00D66314" w:rsidRPr="00885BDD" w:rsidRDefault="00885BDD" w:rsidP="00885BDD">
      <w:pPr>
        <w:shd w:val="clear" w:color="auto" w:fill="FFFFFF"/>
        <w:spacing w:after="75" w:line="240" w:lineRule="auto"/>
        <w:ind w:left="142"/>
        <w:textAlignment w:val="baseline"/>
        <w:rPr>
          <w:rFonts w:ascii="Cambria" w:eastAsia="Times New Roman" w:hAnsi="Cambria" w:cs="Times New Roman"/>
          <w:sz w:val="24"/>
          <w:szCs w:val="24"/>
          <w:lang w:eastAsia="en-IN"/>
        </w:rPr>
      </w:pPr>
      <w:r w:rsidRPr="00885BDD">
        <w:rPr>
          <w:rFonts w:ascii="Cambria" w:hAnsi="Cambria" w:cs="Times New Roman"/>
          <w:sz w:val="24"/>
          <w:szCs w:val="24"/>
        </w:rPr>
        <w:t xml:space="preserve">1. </w:t>
      </w:r>
      <w:r w:rsidR="00D66314" w:rsidRPr="00885BDD">
        <w:rPr>
          <w:rFonts w:ascii="Cambria" w:hAnsi="Cambria" w:cs="Times New Roman"/>
          <w:sz w:val="24"/>
          <w:szCs w:val="24"/>
        </w:rPr>
        <w:t xml:space="preserve">C.S.V Murthy, "Business Ethics- Text and Cases",, Himalayan Publishing House, 2010. 2. Lura </w:t>
      </w:r>
      <w:proofErr w:type="spellStart"/>
      <w:r w:rsidR="00D66314" w:rsidRPr="00885BDD">
        <w:rPr>
          <w:rFonts w:ascii="Cambria" w:hAnsi="Cambria" w:cs="Times New Roman"/>
          <w:sz w:val="24"/>
          <w:szCs w:val="24"/>
        </w:rPr>
        <w:t>P.Hartman</w:t>
      </w:r>
      <w:proofErr w:type="spellEnd"/>
      <w:r w:rsidR="00D66314" w:rsidRPr="00885BDD">
        <w:rPr>
          <w:rFonts w:ascii="Cambria" w:hAnsi="Cambria" w:cs="Times New Roman"/>
          <w:sz w:val="24"/>
          <w:szCs w:val="24"/>
        </w:rPr>
        <w:t xml:space="preserve"> Joe </w:t>
      </w:r>
      <w:proofErr w:type="spellStart"/>
      <w:r w:rsidR="00D66314" w:rsidRPr="00885BDD">
        <w:rPr>
          <w:rFonts w:ascii="Cambria" w:hAnsi="Cambria" w:cs="Times New Roman"/>
          <w:sz w:val="24"/>
          <w:szCs w:val="24"/>
        </w:rPr>
        <w:t>DesJardins</w:t>
      </w:r>
      <w:proofErr w:type="spellEnd"/>
      <w:r w:rsidR="00D66314" w:rsidRPr="00885BDD">
        <w:rPr>
          <w:rFonts w:ascii="Cambria" w:hAnsi="Cambria" w:cs="Times New Roman"/>
          <w:sz w:val="24"/>
          <w:szCs w:val="24"/>
        </w:rPr>
        <w:t>, Business Ethics, Mc Hill Education, 2013.</w:t>
      </w:r>
    </w:p>
    <w:p w14:paraId="299786E0" w14:textId="4790CA88" w:rsidR="00D66314" w:rsidRPr="00885BDD" w:rsidRDefault="00D66314" w:rsidP="00D66314">
      <w:pPr>
        <w:numPr>
          <w:ilvl w:val="0"/>
          <w:numId w:val="10"/>
        </w:numPr>
        <w:shd w:val="clear" w:color="auto" w:fill="FFFFFF"/>
        <w:spacing w:after="75" w:line="240" w:lineRule="auto"/>
        <w:textAlignment w:val="baseline"/>
        <w:rPr>
          <w:rFonts w:ascii="Cambria" w:eastAsia="Times New Roman" w:hAnsi="Cambria" w:cs="Times New Roman"/>
          <w:sz w:val="24"/>
          <w:szCs w:val="24"/>
          <w:lang w:eastAsia="en-IN"/>
        </w:rPr>
      </w:pPr>
      <w:r w:rsidRPr="00885BDD">
        <w:rPr>
          <w:rFonts w:ascii="Cambria" w:hAnsi="Cambria" w:cs="Times New Roman"/>
          <w:sz w:val="24"/>
          <w:szCs w:val="24"/>
        </w:rPr>
        <w:t xml:space="preserve">Dasgupta &amp; </w:t>
      </w:r>
      <w:proofErr w:type="spellStart"/>
      <w:r w:rsidRPr="00885BDD">
        <w:rPr>
          <w:rFonts w:ascii="Cambria" w:hAnsi="Cambria" w:cs="Times New Roman"/>
          <w:sz w:val="24"/>
          <w:szCs w:val="24"/>
        </w:rPr>
        <w:t>Sangupta</w:t>
      </w:r>
      <w:proofErr w:type="spellEnd"/>
      <w:r w:rsidRPr="00885BDD">
        <w:rPr>
          <w:rFonts w:ascii="Cambria" w:hAnsi="Cambria" w:cs="Times New Roman"/>
          <w:sz w:val="24"/>
          <w:szCs w:val="24"/>
        </w:rPr>
        <w:t xml:space="preserve">," Government and Business in India </w:t>
      </w:r>
      <w:proofErr w:type="spellStart"/>
      <w:r w:rsidRPr="00885BDD">
        <w:rPr>
          <w:rFonts w:ascii="Cambria" w:hAnsi="Cambria" w:cs="Times New Roman"/>
          <w:sz w:val="24"/>
          <w:szCs w:val="24"/>
        </w:rPr>
        <w:t>KaurTripat</w:t>
      </w:r>
      <w:proofErr w:type="spellEnd"/>
      <w:r w:rsidRPr="00885BDD">
        <w:rPr>
          <w:rFonts w:ascii="Cambria" w:hAnsi="Cambria" w:cs="Times New Roman"/>
          <w:sz w:val="24"/>
          <w:szCs w:val="24"/>
        </w:rPr>
        <w:t xml:space="preserve">, Values &amp; Ethics in Management", </w:t>
      </w:r>
      <w:proofErr w:type="spellStart"/>
      <w:r w:rsidRPr="00885BDD">
        <w:rPr>
          <w:rFonts w:ascii="Cambria" w:hAnsi="Cambria" w:cs="Times New Roman"/>
          <w:sz w:val="24"/>
          <w:szCs w:val="24"/>
        </w:rPr>
        <w:t>Galgotia</w:t>
      </w:r>
      <w:proofErr w:type="spellEnd"/>
      <w:r w:rsidRPr="00885BDD">
        <w:rPr>
          <w:rFonts w:ascii="Cambria" w:hAnsi="Cambria" w:cs="Times New Roman"/>
          <w:sz w:val="24"/>
          <w:szCs w:val="24"/>
        </w:rPr>
        <w:t xml:space="preserve"> Publications, 2015.</w:t>
      </w:r>
    </w:p>
    <w:p w14:paraId="351DF9F8" w14:textId="77777777" w:rsidR="004865EE" w:rsidRPr="00885BDD" w:rsidRDefault="004865EE" w:rsidP="00D66314">
      <w:pPr>
        <w:numPr>
          <w:ilvl w:val="0"/>
          <w:numId w:val="10"/>
        </w:numPr>
        <w:shd w:val="clear" w:color="auto" w:fill="FFFFFF"/>
        <w:spacing w:after="75" w:line="240" w:lineRule="auto"/>
        <w:textAlignment w:val="baseline"/>
        <w:rPr>
          <w:rFonts w:ascii="Cambria" w:eastAsia="Times New Roman" w:hAnsi="Cambria" w:cs="Times New Roman"/>
          <w:sz w:val="24"/>
          <w:szCs w:val="24"/>
          <w:lang w:eastAsia="en-IN"/>
        </w:rPr>
      </w:pPr>
      <w:r w:rsidRPr="00885BDD">
        <w:rPr>
          <w:rFonts w:ascii="Cambria" w:eastAsia="Times New Roman" w:hAnsi="Cambria" w:cs="Times New Roman"/>
          <w:sz w:val="24"/>
          <w:szCs w:val="24"/>
          <w:lang w:eastAsia="en-IN"/>
        </w:rPr>
        <w:t xml:space="preserve">Hess, D. (2008). The </w:t>
      </w:r>
      <w:r w:rsidRPr="00885BDD">
        <w:rPr>
          <w:rFonts w:ascii="Cambria" w:eastAsia="Times New Roman" w:hAnsi="Cambria" w:cs="Times New Roman"/>
          <w:sz w:val="24"/>
          <w:szCs w:val="24"/>
          <w:lang w:val="en-US" w:eastAsia="en-IN"/>
        </w:rPr>
        <w:t xml:space="preserve">three pillars of corporate social reporting as new governance regulation: disclosures, dialogue and development. </w:t>
      </w:r>
      <w:r w:rsidRPr="00885BDD">
        <w:rPr>
          <w:rFonts w:ascii="Cambria" w:eastAsia="Times New Roman" w:hAnsi="Cambria" w:cs="Times New Roman"/>
          <w:i/>
          <w:sz w:val="24"/>
          <w:szCs w:val="24"/>
          <w:lang w:val="en-US" w:eastAsia="en-IN"/>
        </w:rPr>
        <w:t>Business Ethics Quarterly</w:t>
      </w:r>
      <w:r w:rsidRPr="00885BDD">
        <w:rPr>
          <w:rFonts w:ascii="Cambria" w:eastAsia="Times New Roman" w:hAnsi="Cambria" w:cs="Times New Roman"/>
          <w:sz w:val="24"/>
          <w:szCs w:val="24"/>
          <w:lang w:val="en-US" w:eastAsia="en-IN"/>
        </w:rPr>
        <w:t>, Vol. 18, No.4, 447-482.</w:t>
      </w:r>
    </w:p>
    <w:p w14:paraId="5A0B7A94" w14:textId="77777777" w:rsidR="004865EE" w:rsidRPr="00885BDD" w:rsidRDefault="004865EE" w:rsidP="00D66314">
      <w:pPr>
        <w:numPr>
          <w:ilvl w:val="0"/>
          <w:numId w:val="10"/>
        </w:numPr>
        <w:shd w:val="clear" w:color="auto" w:fill="FFFFFF"/>
        <w:spacing w:after="75" w:line="240" w:lineRule="auto"/>
        <w:textAlignment w:val="baseline"/>
        <w:rPr>
          <w:rFonts w:ascii="Cambria" w:eastAsia="Times New Roman" w:hAnsi="Cambria" w:cs="Times New Roman"/>
          <w:sz w:val="24"/>
          <w:szCs w:val="24"/>
          <w:lang w:eastAsia="en-IN"/>
        </w:rPr>
      </w:pPr>
      <w:r w:rsidRPr="00885BDD">
        <w:rPr>
          <w:rFonts w:ascii="Cambria" w:eastAsia="Times New Roman" w:hAnsi="Cambria" w:cs="Times New Roman"/>
          <w:sz w:val="24"/>
          <w:szCs w:val="24"/>
          <w:lang w:eastAsia="en-IN"/>
        </w:rPr>
        <w:lastRenderedPageBreak/>
        <w:t xml:space="preserve">Ministry of Corporate Affairs, Government of India. (2011). </w:t>
      </w:r>
      <w:r w:rsidRPr="00885BDD">
        <w:rPr>
          <w:rFonts w:ascii="Cambria" w:eastAsia="Times New Roman" w:hAnsi="Cambria" w:cs="Times New Roman"/>
          <w:i/>
          <w:sz w:val="24"/>
          <w:szCs w:val="24"/>
          <w:lang w:eastAsia="en-IN"/>
        </w:rPr>
        <w:t>National Voluntary Guidelines on Social, Environmental and Economic Responsibilities</w:t>
      </w:r>
      <w:r w:rsidRPr="00885BDD">
        <w:rPr>
          <w:rFonts w:ascii="Cambria" w:eastAsia="Times New Roman" w:hAnsi="Cambria" w:cs="Times New Roman"/>
          <w:sz w:val="24"/>
          <w:szCs w:val="24"/>
          <w:lang w:eastAsia="en-IN"/>
        </w:rPr>
        <w:t>, July 2011</w:t>
      </w:r>
    </w:p>
    <w:p w14:paraId="056A77A8" w14:textId="77777777" w:rsidR="004865EE" w:rsidRPr="00885BDD" w:rsidRDefault="004865EE" w:rsidP="00D66314">
      <w:pPr>
        <w:numPr>
          <w:ilvl w:val="0"/>
          <w:numId w:val="10"/>
        </w:numPr>
        <w:shd w:val="clear" w:color="auto" w:fill="FFFFFF"/>
        <w:spacing w:after="75" w:line="240" w:lineRule="auto"/>
        <w:textAlignment w:val="baseline"/>
        <w:rPr>
          <w:rFonts w:ascii="Cambria" w:eastAsia="Times New Roman" w:hAnsi="Cambria" w:cs="Times New Roman"/>
          <w:sz w:val="24"/>
          <w:szCs w:val="24"/>
          <w:lang w:val="en-US" w:eastAsia="en-IN"/>
        </w:rPr>
      </w:pPr>
      <w:r w:rsidRPr="00885BDD">
        <w:rPr>
          <w:rFonts w:ascii="Cambria" w:eastAsia="Times New Roman" w:hAnsi="Cambria" w:cs="Times New Roman"/>
          <w:bCs/>
          <w:sz w:val="24"/>
          <w:szCs w:val="24"/>
          <w:lang w:eastAsia="en-IN"/>
        </w:rPr>
        <w:t xml:space="preserve">Morrison, J. (2012).  </w:t>
      </w:r>
      <w:r w:rsidRPr="00885BDD">
        <w:rPr>
          <w:rFonts w:ascii="Cambria" w:eastAsia="Times New Roman" w:hAnsi="Cambria" w:cs="Times New Roman"/>
          <w:sz w:val="24"/>
          <w:szCs w:val="24"/>
          <w:lang w:val="en-US" w:eastAsia="en-IN"/>
        </w:rPr>
        <w:t xml:space="preserve">Business responsibility for its social impacts: moving beyond CSR. </w:t>
      </w:r>
      <w:r w:rsidRPr="00885BDD">
        <w:rPr>
          <w:rFonts w:ascii="Cambria" w:eastAsia="Times New Roman" w:hAnsi="Cambria" w:cs="Times New Roman"/>
          <w:i/>
          <w:sz w:val="24"/>
          <w:szCs w:val="24"/>
          <w:lang w:val="en-US" w:eastAsia="en-IN"/>
        </w:rPr>
        <w:t>The Guardian</w:t>
      </w:r>
      <w:r w:rsidRPr="00885BDD">
        <w:rPr>
          <w:rFonts w:ascii="Cambria" w:eastAsia="Times New Roman" w:hAnsi="Cambria" w:cs="Times New Roman"/>
          <w:sz w:val="24"/>
          <w:szCs w:val="24"/>
          <w:lang w:val="en-US" w:eastAsia="en-IN"/>
        </w:rPr>
        <w:t xml:space="preserve">, </w:t>
      </w:r>
      <w:r w:rsidRPr="00885BDD">
        <w:rPr>
          <w:rFonts w:ascii="Cambria" w:eastAsia="Times New Roman" w:hAnsi="Cambria" w:cs="Times New Roman"/>
          <w:bCs/>
          <w:sz w:val="24"/>
          <w:szCs w:val="24"/>
          <w:lang w:val="en-US" w:eastAsia="en-IN"/>
        </w:rPr>
        <w:t>Monday 25 June 2012. </w:t>
      </w:r>
    </w:p>
    <w:p w14:paraId="607D0D1E" w14:textId="77777777" w:rsidR="004865EE" w:rsidRPr="00885BDD" w:rsidRDefault="004865EE" w:rsidP="00D66314">
      <w:pPr>
        <w:numPr>
          <w:ilvl w:val="0"/>
          <w:numId w:val="10"/>
        </w:numPr>
        <w:shd w:val="clear" w:color="auto" w:fill="FFFFFF"/>
        <w:spacing w:after="75" w:line="240" w:lineRule="auto"/>
        <w:textAlignment w:val="baseline"/>
        <w:rPr>
          <w:rFonts w:ascii="Cambria" w:eastAsia="Times New Roman" w:hAnsi="Cambria" w:cs="Times New Roman"/>
          <w:sz w:val="24"/>
          <w:szCs w:val="24"/>
          <w:lang w:eastAsia="en-IN"/>
        </w:rPr>
      </w:pPr>
      <w:r w:rsidRPr="00885BDD">
        <w:rPr>
          <w:rFonts w:ascii="Cambria" w:eastAsia="Times New Roman" w:hAnsi="Cambria" w:cs="Times New Roman"/>
          <w:sz w:val="24"/>
          <w:szCs w:val="24"/>
          <w:lang w:eastAsia="en-IN"/>
        </w:rPr>
        <w:t xml:space="preserve">Oxfam India (2016). </w:t>
      </w:r>
      <w:r w:rsidRPr="00885BDD">
        <w:rPr>
          <w:rFonts w:ascii="Cambria" w:eastAsia="Times New Roman" w:hAnsi="Cambria" w:cs="Times New Roman"/>
          <w:i/>
          <w:sz w:val="24"/>
          <w:szCs w:val="24"/>
          <w:lang w:eastAsia="en-IN"/>
        </w:rPr>
        <w:t>Impact of Social Risks on Indian Businesses</w:t>
      </w:r>
      <w:r w:rsidRPr="00885BDD">
        <w:rPr>
          <w:rFonts w:ascii="Cambria" w:eastAsia="Times New Roman" w:hAnsi="Cambria" w:cs="Times New Roman"/>
          <w:sz w:val="24"/>
          <w:szCs w:val="24"/>
          <w:lang w:eastAsia="en-IN"/>
        </w:rPr>
        <w:t xml:space="preserve">, Oxfam India, New Delhi. </w:t>
      </w:r>
    </w:p>
    <w:p w14:paraId="386D34BB" w14:textId="77777777" w:rsidR="004865EE" w:rsidRPr="00885BDD" w:rsidRDefault="004865EE" w:rsidP="00D66314">
      <w:pPr>
        <w:numPr>
          <w:ilvl w:val="0"/>
          <w:numId w:val="10"/>
        </w:numPr>
        <w:shd w:val="clear" w:color="auto" w:fill="FFFFFF"/>
        <w:spacing w:after="75" w:line="240" w:lineRule="auto"/>
        <w:textAlignment w:val="baseline"/>
        <w:rPr>
          <w:rFonts w:ascii="Cambria" w:eastAsia="Times New Roman" w:hAnsi="Cambria" w:cs="Times New Roman"/>
          <w:sz w:val="24"/>
          <w:szCs w:val="24"/>
          <w:lang w:eastAsia="en-IN"/>
        </w:rPr>
      </w:pPr>
      <w:r w:rsidRPr="00885BDD">
        <w:rPr>
          <w:rFonts w:ascii="Cambria" w:eastAsia="Times New Roman" w:hAnsi="Cambria" w:cs="Times New Roman"/>
          <w:sz w:val="24"/>
          <w:szCs w:val="24"/>
          <w:lang w:eastAsia="en-IN"/>
        </w:rPr>
        <w:t xml:space="preserve">Porter, M. E. and Cramer, M. R. (2006). Strategy and society: The link between competitive advantage and corporate social responsibility, </w:t>
      </w:r>
      <w:r w:rsidRPr="00885BDD">
        <w:rPr>
          <w:rFonts w:ascii="Cambria" w:eastAsia="Times New Roman" w:hAnsi="Cambria" w:cs="Times New Roman"/>
          <w:i/>
          <w:sz w:val="24"/>
          <w:szCs w:val="24"/>
          <w:lang w:eastAsia="en-IN"/>
        </w:rPr>
        <w:t>Harvard Business Review</w:t>
      </w:r>
      <w:r w:rsidRPr="00885BDD">
        <w:rPr>
          <w:rFonts w:ascii="Cambria" w:eastAsia="Times New Roman" w:hAnsi="Cambria" w:cs="Times New Roman"/>
          <w:sz w:val="24"/>
          <w:szCs w:val="24"/>
          <w:lang w:eastAsia="en-IN"/>
        </w:rPr>
        <w:t>, December 2006.</w:t>
      </w:r>
    </w:p>
    <w:p w14:paraId="508CB4F0" w14:textId="77777777" w:rsidR="004865EE" w:rsidRPr="00885BDD" w:rsidRDefault="004865EE" w:rsidP="00D66314">
      <w:pPr>
        <w:numPr>
          <w:ilvl w:val="0"/>
          <w:numId w:val="10"/>
        </w:numPr>
        <w:shd w:val="clear" w:color="auto" w:fill="FFFFFF"/>
        <w:spacing w:after="75" w:line="240" w:lineRule="auto"/>
        <w:textAlignment w:val="baseline"/>
        <w:rPr>
          <w:rFonts w:ascii="Cambria" w:eastAsia="Times New Roman" w:hAnsi="Cambria" w:cs="Times New Roman"/>
          <w:sz w:val="24"/>
          <w:szCs w:val="24"/>
          <w:lang w:eastAsia="en-IN"/>
        </w:rPr>
      </w:pPr>
      <w:r w:rsidRPr="00885BDD">
        <w:rPr>
          <w:rFonts w:ascii="Cambria" w:eastAsia="Times New Roman" w:hAnsi="Cambria" w:cs="Times New Roman"/>
          <w:sz w:val="24"/>
          <w:szCs w:val="24"/>
          <w:lang w:val="en-US" w:eastAsia="en-IN"/>
        </w:rPr>
        <w:t xml:space="preserve">SEBI (2015). </w:t>
      </w:r>
      <w:hyperlink r:id="rId8" w:history="1">
        <w:r w:rsidR="00F11913" w:rsidRPr="00885BDD">
          <w:rPr>
            <w:rStyle w:val="Hyperlink"/>
            <w:rFonts w:ascii="Cambria" w:eastAsia="Times New Roman" w:hAnsi="Cambria" w:cs="Times New Roman"/>
            <w:sz w:val="24"/>
            <w:szCs w:val="24"/>
            <w:lang w:val="en-US" w:eastAsia="en-IN"/>
          </w:rPr>
          <w:t>http://www.sebi.gov.in/legal/circulars/nov-2015/format-for-business-responsibility-report-brr-_30954.html</w:t>
        </w:r>
      </w:hyperlink>
    </w:p>
    <w:p w14:paraId="41062E35" w14:textId="77777777" w:rsidR="00E92F50" w:rsidRPr="00885BDD" w:rsidRDefault="00E92F50" w:rsidP="00D66314">
      <w:pPr>
        <w:numPr>
          <w:ilvl w:val="0"/>
          <w:numId w:val="10"/>
        </w:numPr>
        <w:shd w:val="clear" w:color="auto" w:fill="FFFFFF"/>
        <w:spacing w:after="75" w:line="240" w:lineRule="auto"/>
        <w:textAlignment w:val="baseline"/>
        <w:rPr>
          <w:rStyle w:val="Hyperlink"/>
          <w:rFonts w:ascii="Cambria" w:eastAsia="Times New Roman" w:hAnsi="Cambria" w:cs="Times New Roman"/>
          <w:color w:val="auto"/>
          <w:sz w:val="24"/>
          <w:szCs w:val="24"/>
          <w:u w:val="none"/>
          <w:lang w:eastAsia="en-IN"/>
        </w:rPr>
      </w:pPr>
      <w:r w:rsidRPr="00885BDD">
        <w:rPr>
          <w:rFonts w:ascii="Cambria" w:hAnsi="Cambria" w:cs="Times New Roman"/>
          <w:sz w:val="24"/>
          <w:szCs w:val="24"/>
        </w:rPr>
        <w:t xml:space="preserve">Van </w:t>
      </w:r>
      <w:proofErr w:type="spellStart"/>
      <w:r w:rsidRPr="00885BDD">
        <w:rPr>
          <w:rFonts w:ascii="Cambria" w:hAnsi="Cambria" w:cs="Times New Roman"/>
          <w:sz w:val="24"/>
          <w:szCs w:val="24"/>
        </w:rPr>
        <w:t>Genugten</w:t>
      </w:r>
      <w:proofErr w:type="spellEnd"/>
      <w:r w:rsidRPr="00885BDD">
        <w:rPr>
          <w:rFonts w:ascii="Cambria" w:hAnsi="Cambria" w:cs="Times New Roman"/>
          <w:sz w:val="24"/>
          <w:szCs w:val="24"/>
        </w:rPr>
        <w:t>, Wilhelm. </w:t>
      </w:r>
      <w:r w:rsidRPr="00885BDD">
        <w:rPr>
          <w:rFonts w:ascii="Cambria" w:hAnsi="Cambria" w:cs="Times New Roman"/>
          <w:i/>
          <w:iCs/>
          <w:sz w:val="24"/>
          <w:szCs w:val="24"/>
        </w:rPr>
        <w:t>The World Bank Group, the IMF and Human Rights</w:t>
      </w:r>
      <w:r w:rsidRPr="00885BDD">
        <w:rPr>
          <w:rFonts w:ascii="Cambria" w:hAnsi="Cambria" w:cs="Times New Roman"/>
          <w:sz w:val="24"/>
          <w:szCs w:val="24"/>
        </w:rPr>
        <w:t xml:space="preserve">. </w:t>
      </w:r>
      <w:proofErr w:type="spellStart"/>
      <w:r w:rsidRPr="00885BDD">
        <w:rPr>
          <w:rFonts w:ascii="Cambria" w:hAnsi="Cambria" w:cs="Times New Roman"/>
          <w:sz w:val="24"/>
          <w:szCs w:val="24"/>
        </w:rPr>
        <w:t>Intersentia</w:t>
      </w:r>
      <w:proofErr w:type="spellEnd"/>
      <w:r w:rsidRPr="00885BDD">
        <w:rPr>
          <w:rFonts w:ascii="Cambria" w:hAnsi="Cambria" w:cs="Times New Roman"/>
          <w:sz w:val="24"/>
          <w:szCs w:val="24"/>
        </w:rPr>
        <w:t xml:space="preserve">, 2015, </w:t>
      </w:r>
      <w:proofErr w:type="spellStart"/>
      <w:r w:rsidRPr="00885BDD">
        <w:rPr>
          <w:rFonts w:ascii="Cambria" w:hAnsi="Cambria" w:cs="Times New Roman"/>
          <w:sz w:val="24"/>
          <w:szCs w:val="24"/>
        </w:rPr>
        <w:t>chs</w:t>
      </w:r>
      <w:proofErr w:type="spellEnd"/>
      <w:r w:rsidRPr="00885BDD">
        <w:rPr>
          <w:rFonts w:ascii="Cambria" w:hAnsi="Cambria" w:cs="Times New Roman"/>
          <w:sz w:val="24"/>
          <w:szCs w:val="24"/>
        </w:rPr>
        <w:t>. 1-4, (37 pp). </w:t>
      </w:r>
      <w:hyperlink r:id="rId9" w:history="1">
        <w:r w:rsidRPr="00885BDD">
          <w:rPr>
            <w:rStyle w:val="Hyperlink"/>
            <w:rFonts w:ascii="Cambria" w:hAnsi="Cambria" w:cs="Times New Roman"/>
            <w:color w:val="auto"/>
            <w:sz w:val="24"/>
            <w:szCs w:val="24"/>
          </w:rPr>
          <w:t>https://bibsys-almaprimo.hosted.exlibrisgroup.com/primo-explore/fulldisplay?docid=BIBSYS_ILS71471130600002201&amp;context=L&amp;vid=UIO&amp;search_s</w:t>
        </w:r>
      </w:hyperlink>
    </w:p>
    <w:p w14:paraId="25278AFC" w14:textId="77777777" w:rsidR="00E92F50" w:rsidRPr="00885BDD" w:rsidRDefault="00E92F50" w:rsidP="00D66314">
      <w:pPr>
        <w:numPr>
          <w:ilvl w:val="0"/>
          <w:numId w:val="10"/>
        </w:numPr>
        <w:shd w:val="clear" w:color="auto" w:fill="FFFFFF"/>
        <w:spacing w:after="75" w:line="240" w:lineRule="auto"/>
        <w:textAlignment w:val="baseline"/>
        <w:rPr>
          <w:rStyle w:val="Hyperlink"/>
          <w:rFonts w:ascii="Cambria" w:eastAsia="Times New Roman" w:hAnsi="Cambria" w:cs="Times New Roman"/>
          <w:color w:val="auto"/>
          <w:sz w:val="24"/>
          <w:szCs w:val="24"/>
          <w:u w:val="none"/>
          <w:lang w:eastAsia="en-IN"/>
        </w:rPr>
      </w:pPr>
      <w:proofErr w:type="spellStart"/>
      <w:r w:rsidRPr="00885BDD">
        <w:rPr>
          <w:rFonts w:ascii="Cambria" w:hAnsi="Cambria" w:cs="Times New Roman"/>
          <w:sz w:val="24"/>
          <w:szCs w:val="24"/>
        </w:rPr>
        <w:t>Bilchitz</w:t>
      </w:r>
      <w:proofErr w:type="spellEnd"/>
      <w:r w:rsidRPr="00885BDD">
        <w:rPr>
          <w:rFonts w:ascii="Cambria" w:hAnsi="Cambria" w:cs="Times New Roman"/>
          <w:sz w:val="24"/>
          <w:szCs w:val="24"/>
        </w:rPr>
        <w:t xml:space="preserve">, David, “Introduction: Putting Flesh on the Bone. What Should a Business and Human Rights Treaty Look Like?” in Surya Deva and David </w:t>
      </w:r>
      <w:proofErr w:type="spellStart"/>
      <w:r w:rsidRPr="00885BDD">
        <w:rPr>
          <w:rFonts w:ascii="Cambria" w:hAnsi="Cambria" w:cs="Times New Roman"/>
          <w:sz w:val="24"/>
          <w:szCs w:val="24"/>
        </w:rPr>
        <w:t>Bilchitz</w:t>
      </w:r>
      <w:proofErr w:type="spellEnd"/>
      <w:r w:rsidRPr="00885BDD">
        <w:rPr>
          <w:rFonts w:ascii="Cambria" w:hAnsi="Cambria" w:cs="Times New Roman"/>
          <w:sz w:val="24"/>
          <w:szCs w:val="24"/>
        </w:rPr>
        <w:t xml:space="preserve"> (eds). </w:t>
      </w:r>
      <w:r w:rsidRPr="00885BDD">
        <w:rPr>
          <w:rFonts w:ascii="Cambria" w:hAnsi="Cambria" w:cs="Times New Roman"/>
          <w:i/>
          <w:iCs/>
          <w:sz w:val="24"/>
          <w:szCs w:val="24"/>
        </w:rPr>
        <w:t>Building a Treaty on Business and Human Rights. Context and Contours</w:t>
      </w:r>
      <w:r w:rsidRPr="00885BDD">
        <w:rPr>
          <w:rFonts w:ascii="Cambria" w:hAnsi="Cambria" w:cs="Times New Roman"/>
          <w:sz w:val="24"/>
          <w:szCs w:val="24"/>
        </w:rPr>
        <w:t>. Cambridge: CUP, 2017 (47 pp). </w:t>
      </w:r>
      <w:hyperlink r:id="rId10" w:history="1">
        <w:r w:rsidRPr="00885BDD">
          <w:rPr>
            <w:rStyle w:val="Hyperlink"/>
            <w:rFonts w:ascii="Cambria" w:hAnsi="Cambria" w:cs="Times New Roman"/>
            <w:color w:val="auto"/>
            <w:sz w:val="24"/>
            <w:szCs w:val="24"/>
          </w:rPr>
          <w:t>https://bibsys-almaprimo.hosted.exlibrisgroup.com/primo-explore/fulldisplay?docid=TN_scopus2-s2.0-85047343302&amp;context=PC&amp;vid=UIO&amp;search_scope=default_scope&amp;tab</w:t>
        </w:r>
      </w:hyperlink>
    </w:p>
    <w:p w14:paraId="790BB651" w14:textId="77777777" w:rsidR="00E92F50" w:rsidRPr="00885BDD" w:rsidRDefault="00E92F50" w:rsidP="00D66314">
      <w:pPr>
        <w:numPr>
          <w:ilvl w:val="0"/>
          <w:numId w:val="10"/>
        </w:numPr>
        <w:shd w:val="clear" w:color="auto" w:fill="FFFFFF"/>
        <w:spacing w:after="75" w:line="240" w:lineRule="auto"/>
        <w:textAlignment w:val="baseline"/>
        <w:rPr>
          <w:rStyle w:val="Hyperlink"/>
          <w:rFonts w:ascii="Cambria" w:eastAsia="Times New Roman" w:hAnsi="Cambria" w:cs="Times New Roman"/>
          <w:color w:val="auto"/>
          <w:sz w:val="24"/>
          <w:szCs w:val="24"/>
          <w:u w:val="none"/>
          <w:lang w:eastAsia="en-IN"/>
        </w:rPr>
      </w:pPr>
      <w:r w:rsidRPr="00885BDD">
        <w:rPr>
          <w:rFonts w:ascii="Cambria" w:hAnsi="Cambria" w:cs="Times New Roman"/>
          <w:sz w:val="24"/>
          <w:szCs w:val="24"/>
        </w:rPr>
        <w:t>Darcy, Shane. “The Elephant in the Room: Corporate Tax Avoidance &amp; Business and Human Rights” in </w:t>
      </w:r>
      <w:r w:rsidRPr="00885BDD">
        <w:rPr>
          <w:rFonts w:ascii="Cambria" w:hAnsi="Cambria" w:cs="Times New Roman"/>
          <w:i/>
          <w:iCs/>
          <w:sz w:val="24"/>
          <w:szCs w:val="24"/>
        </w:rPr>
        <w:t>Business and Human Rights Journal</w:t>
      </w:r>
      <w:r w:rsidRPr="00885BDD">
        <w:rPr>
          <w:rFonts w:ascii="Cambria" w:hAnsi="Cambria" w:cs="Times New Roman"/>
          <w:sz w:val="24"/>
          <w:szCs w:val="24"/>
        </w:rPr>
        <w:t> Vol 2 (1), 2017. 30 pp. </w:t>
      </w:r>
      <w:hyperlink r:id="rId11" w:history="1">
        <w:r w:rsidRPr="00885BDD">
          <w:rPr>
            <w:rStyle w:val="Hyperlink"/>
            <w:rFonts w:ascii="Cambria" w:hAnsi="Cambria" w:cs="Times New Roman"/>
            <w:color w:val="auto"/>
            <w:sz w:val="24"/>
            <w:szCs w:val="24"/>
          </w:rPr>
          <w:t>https://www.cambridge.org/core/services/aop-cambridge-core/content/view/1D615D</w:t>
        </w:r>
      </w:hyperlink>
    </w:p>
    <w:p w14:paraId="515E3A49" w14:textId="77777777" w:rsidR="004C56CF" w:rsidRPr="00885BDD" w:rsidRDefault="004C56CF" w:rsidP="00D66314">
      <w:pPr>
        <w:numPr>
          <w:ilvl w:val="0"/>
          <w:numId w:val="10"/>
        </w:numPr>
        <w:shd w:val="clear" w:color="auto" w:fill="FFFFFF"/>
        <w:spacing w:after="75" w:line="240" w:lineRule="auto"/>
        <w:textAlignment w:val="baseline"/>
        <w:rPr>
          <w:rFonts w:ascii="Cambria" w:eastAsia="Times New Roman" w:hAnsi="Cambria" w:cs="Times New Roman"/>
          <w:sz w:val="24"/>
          <w:szCs w:val="24"/>
          <w:lang w:eastAsia="en-IN"/>
        </w:rPr>
      </w:pPr>
      <w:r w:rsidRPr="00885BDD">
        <w:rPr>
          <w:rFonts w:ascii="Cambria" w:hAnsi="Cambria" w:cs="Times New Roman"/>
          <w:sz w:val="24"/>
          <w:szCs w:val="24"/>
        </w:rPr>
        <w:t>Joanne Bauer, "</w:t>
      </w:r>
      <w:hyperlink r:id="rId12" w:tgtFrame="_blank" w:history="1">
        <w:r w:rsidRPr="00885BDD">
          <w:rPr>
            <w:rStyle w:val="Hyperlink"/>
            <w:rFonts w:ascii="Cambria" w:hAnsi="Cambria" w:cs="Times New Roman"/>
            <w:color w:val="auto"/>
            <w:sz w:val="24"/>
            <w:szCs w:val="24"/>
          </w:rPr>
          <w:t>What Good is a NAP for Developing Countries? A Preliminary Assessment of Achievements and Prospects for National Action Plans on Business and Human Rights in the Global South</w:t>
        </w:r>
      </w:hyperlink>
      <w:r w:rsidRPr="00885BDD">
        <w:rPr>
          <w:rFonts w:ascii="Cambria" w:hAnsi="Cambria" w:cs="Times New Roman"/>
          <w:sz w:val="24"/>
          <w:szCs w:val="24"/>
        </w:rPr>
        <w:t>," October 27, 2016</w:t>
      </w:r>
    </w:p>
    <w:p w14:paraId="26EEDBE9" w14:textId="77777777" w:rsidR="004C56CF" w:rsidRPr="00885BDD" w:rsidRDefault="004C56CF" w:rsidP="00D66314">
      <w:pPr>
        <w:numPr>
          <w:ilvl w:val="0"/>
          <w:numId w:val="10"/>
        </w:numPr>
        <w:shd w:val="clear" w:color="auto" w:fill="FFFFFF"/>
        <w:spacing w:after="75" w:line="240" w:lineRule="auto"/>
        <w:textAlignment w:val="baseline"/>
        <w:rPr>
          <w:rFonts w:ascii="Cambria" w:eastAsia="Times New Roman" w:hAnsi="Cambria" w:cs="Times New Roman"/>
          <w:sz w:val="24"/>
          <w:szCs w:val="24"/>
          <w:lang w:eastAsia="en-IN"/>
        </w:rPr>
      </w:pPr>
      <w:r w:rsidRPr="00885BDD">
        <w:rPr>
          <w:rFonts w:ascii="Cambria" w:hAnsi="Cambria" w:cs="Times New Roman"/>
          <w:sz w:val="24"/>
          <w:szCs w:val="24"/>
        </w:rPr>
        <w:t>Announcement: UN Forum </w:t>
      </w:r>
      <w:hyperlink r:id="rId13" w:tgtFrame="_blank" w:history="1">
        <w:r w:rsidRPr="00885BDD">
          <w:rPr>
            <w:rStyle w:val="Hyperlink"/>
            <w:rFonts w:ascii="Cambria" w:hAnsi="Cambria" w:cs="Times New Roman"/>
            <w:color w:val="auto"/>
            <w:sz w:val="24"/>
            <w:szCs w:val="24"/>
          </w:rPr>
          <w:t>side event</w:t>
        </w:r>
      </w:hyperlink>
      <w:r w:rsidRPr="00885BDD">
        <w:rPr>
          <w:rFonts w:ascii="Cambria" w:hAnsi="Cambria" w:cs="Times New Roman"/>
          <w:sz w:val="24"/>
          <w:szCs w:val="24"/>
        </w:rPr>
        <w:t> on “National Action Plans on Business and Human Rights: Global Perspectives, Lessons Learned, and Next Steps”</w:t>
      </w:r>
    </w:p>
    <w:p w14:paraId="347747DF" w14:textId="77777777" w:rsidR="00885BDD" w:rsidRPr="00885BDD" w:rsidRDefault="001F64FC" w:rsidP="00885BDD">
      <w:pPr>
        <w:rPr>
          <w:rFonts w:ascii="Cambria" w:hAnsi="Cambria" w:cs="Times New Roman"/>
          <w:sz w:val="24"/>
          <w:szCs w:val="24"/>
        </w:rPr>
      </w:pPr>
      <w:hyperlink r:id="rId14" w:history="1">
        <w:r w:rsidR="00885BDD" w:rsidRPr="00885BDD">
          <w:rPr>
            <w:rStyle w:val="Hyperlink"/>
            <w:rFonts w:ascii="Cambria" w:hAnsi="Cambria" w:cs="Times New Roman"/>
            <w:sz w:val="24"/>
            <w:szCs w:val="24"/>
          </w:rPr>
          <w:t>https://www.theguardian.com/sustainable-business/business-responsibility-social-impact-beyond-csr</w:t>
        </w:r>
      </w:hyperlink>
      <w:r w:rsidR="00885BDD" w:rsidRPr="00885BDD">
        <w:rPr>
          <w:rFonts w:ascii="Cambria" w:hAnsi="Cambria" w:cs="Times New Roman"/>
          <w:sz w:val="24"/>
          <w:szCs w:val="24"/>
        </w:rPr>
        <w:t xml:space="preserve"> </w:t>
      </w:r>
    </w:p>
    <w:p w14:paraId="5F0D01C3" w14:textId="77777777" w:rsidR="00885BDD" w:rsidRPr="00885BDD" w:rsidRDefault="001F64FC" w:rsidP="00885BDD">
      <w:pPr>
        <w:rPr>
          <w:rFonts w:ascii="Cambria" w:hAnsi="Cambria" w:cs="Times New Roman"/>
          <w:sz w:val="24"/>
          <w:szCs w:val="24"/>
        </w:rPr>
      </w:pPr>
      <w:hyperlink r:id="rId15" w:history="1">
        <w:r w:rsidR="00885BDD" w:rsidRPr="00885BDD">
          <w:rPr>
            <w:rStyle w:val="Hyperlink"/>
            <w:rFonts w:ascii="Cambria" w:hAnsi="Cambria" w:cs="Times New Roman"/>
            <w:sz w:val="24"/>
            <w:szCs w:val="24"/>
          </w:rPr>
          <w:t>http://blog.movingworlds.org/7-research-backed-reasons-your-business-needs-to-be-socially-responsible/</w:t>
        </w:r>
      </w:hyperlink>
      <w:r w:rsidR="00885BDD" w:rsidRPr="00885BDD">
        <w:rPr>
          <w:rFonts w:ascii="Cambria" w:hAnsi="Cambria" w:cs="Times New Roman"/>
          <w:sz w:val="24"/>
          <w:szCs w:val="24"/>
        </w:rPr>
        <w:t xml:space="preserve"> </w:t>
      </w:r>
    </w:p>
    <w:p w14:paraId="1109882F" w14:textId="77777777" w:rsidR="00336973" w:rsidRPr="00885BDD" w:rsidRDefault="00336973" w:rsidP="00F11913">
      <w:pPr>
        <w:spacing w:line="240" w:lineRule="auto"/>
        <w:rPr>
          <w:rFonts w:ascii="Cambria" w:hAnsi="Cambria" w:cs="Times New Roman"/>
          <w:sz w:val="24"/>
          <w:szCs w:val="24"/>
        </w:rPr>
      </w:pPr>
      <w:r w:rsidRPr="00885BDD">
        <w:rPr>
          <w:rFonts w:ascii="Cambria" w:hAnsi="Cambria" w:cs="Times New Roman"/>
          <w:sz w:val="24"/>
          <w:szCs w:val="24"/>
        </w:rPr>
        <w:t>___________________________________________________________________</w:t>
      </w:r>
    </w:p>
    <w:p w14:paraId="35BA2D98" w14:textId="77777777" w:rsidR="004C56CF" w:rsidRPr="00885BDD" w:rsidRDefault="004C56CF" w:rsidP="00F11913">
      <w:pPr>
        <w:spacing w:line="240" w:lineRule="auto"/>
        <w:rPr>
          <w:rFonts w:ascii="Cambria" w:hAnsi="Cambria" w:cs="Times New Roman"/>
          <w:sz w:val="24"/>
          <w:szCs w:val="24"/>
        </w:rPr>
      </w:pPr>
    </w:p>
    <w:p w14:paraId="4273F4BD" w14:textId="77777777" w:rsidR="00E92F50" w:rsidRPr="00885BDD" w:rsidRDefault="00E92F50" w:rsidP="00F11913">
      <w:pPr>
        <w:spacing w:line="240" w:lineRule="auto"/>
        <w:rPr>
          <w:rFonts w:ascii="Cambria" w:hAnsi="Cambria" w:cs="Times New Roman"/>
          <w:sz w:val="24"/>
          <w:szCs w:val="24"/>
        </w:rPr>
      </w:pPr>
    </w:p>
    <w:sectPr w:rsidR="00E92F50" w:rsidRPr="00885B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AB1DF" w14:textId="77777777" w:rsidR="001F64FC" w:rsidRDefault="001F64FC" w:rsidP="00822CE3">
      <w:pPr>
        <w:spacing w:after="0" w:line="240" w:lineRule="auto"/>
      </w:pPr>
      <w:r>
        <w:separator/>
      </w:r>
    </w:p>
  </w:endnote>
  <w:endnote w:type="continuationSeparator" w:id="0">
    <w:p w14:paraId="7D5A65D0" w14:textId="77777777" w:rsidR="001F64FC" w:rsidRDefault="001F64FC" w:rsidP="0082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37F02" w14:textId="77777777" w:rsidR="001F64FC" w:rsidRDefault="001F64FC" w:rsidP="00822CE3">
      <w:pPr>
        <w:spacing w:after="0" w:line="240" w:lineRule="auto"/>
      </w:pPr>
      <w:r>
        <w:separator/>
      </w:r>
    </w:p>
  </w:footnote>
  <w:footnote w:type="continuationSeparator" w:id="0">
    <w:p w14:paraId="499153BB" w14:textId="77777777" w:rsidR="001F64FC" w:rsidRDefault="001F64FC" w:rsidP="00822C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1905"/>
    <w:multiLevelType w:val="multilevel"/>
    <w:tmpl w:val="1392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97BC4"/>
    <w:multiLevelType w:val="hybridMultilevel"/>
    <w:tmpl w:val="B846E78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A494CB0"/>
    <w:multiLevelType w:val="hybridMultilevel"/>
    <w:tmpl w:val="2A7EA4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0234B0A"/>
    <w:multiLevelType w:val="hybridMultilevel"/>
    <w:tmpl w:val="54E2E0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37F16A4"/>
    <w:multiLevelType w:val="multilevel"/>
    <w:tmpl w:val="2098E81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D62E92"/>
    <w:multiLevelType w:val="multilevel"/>
    <w:tmpl w:val="C9B8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AA52F9"/>
    <w:multiLevelType w:val="multilevel"/>
    <w:tmpl w:val="2098E81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A34DA"/>
    <w:multiLevelType w:val="hybridMultilevel"/>
    <w:tmpl w:val="0B96FDD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15:restartNumberingAfterBreak="0">
    <w:nsid w:val="28AD379B"/>
    <w:multiLevelType w:val="hybridMultilevel"/>
    <w:tmpl w:val="C78CF874"/>
    <w:lvl w:ilvl="0" w:tplc="869233E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13E573C"/>
    <w:multiLevelType w:val="hybridMultilevel"/>
    <w:tmpl w:val="DFA8E86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452C625B"/>
    <w:multiLevelType w:val="hybridMultilevel"/>
    <w:tmpl w:val="5F3E2D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5910153"/>
    <w:multiLevelType w:val="multilevel"/>
    <w:tmpl w:val="D26A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FE7B58"/>
    <w:multiLevelType w:val="multilevel"/>
    <w:tmpl w:val="1392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FE33FB"/>
    <w:multiLevelType w:val="multilevel"/>
    <w:tmpl w:val="CE08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B564AB"/>
    <w:multiLevelType w:val="hybridMultilevel"/>
    <w:tmpl w:val="B846E78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7E207F"/>
    <w:multiLevelType w:val="multilevel"/>
    <w:tmpl w:val="D166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0D1070"/>
    <w:multiLevelType w:val="multilevel"/>
    <w:tmpl w:val="2098E81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AC4CCF"/>
    <w:multiLevelType w:val="multilevel"/>
    <w:tmpl w:val="E9A6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1"/>
  </w:num>
  <w:num w:numId="4">
    <w:abstractNumId w:val="15"/>
  </w:num>
  <w:num w:numId="5">
    <w:abstractNumId w:val="0"/>
  </w:num>
  <w:num w:numId="6">
    <w:abstractNumId w:val="17"/>
  </w:num>
  <w:num w:numId="7">
    <w:abstractNumId w:val="10"/>
  </w:num>
  <w:num w:numId="8">
    <w:abstractNumId w:val="2"/>
  </w:num>
  <w:num w:numId="9">
    <w:abstractNumId w:val="3"/>
  </w:num>
  <w:num w:numId="10">
    <w:abstractNumId w:val="14"/>
  </w:num>
  <w:num w:numId="11">
    <w:abstractNumId w:val="9"/>
  </w:num>
  <w:num w:numId="12">
    <w:abstractNumId w:val="12"/>
  </w:num>
  <w:num w:numId="13">
    <w:abstractNumId w:val="6"/>
  </w:num>
  <w:num w:numId="14">
    <w:abstractNumId w:val="4"/>
  </w:num>
  <w:num w:numId="15">
    <w:abstractNumId w:val="16"/>
  </w:num>
  <w:num w:numId="16">
    <w:abstractNumId w:val="7"/>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29"/>
    <w:rsid w:val="000060E3"/>
    <w:rsid w:val="000346D6"/>
    <w:rsid w:val="00051274"/>
    <w:rsid w:val="000A3F92"/>
    <w:rsid w:val="000C232F"/>
    <w:rsid w:val="00103568"/>
    <w:rsid w:val="00197D34"/>
    <w:rsid w:val="001B4611"/>
    <w:rsid w:val="001F017C"/>
    <w:rsid w:val="001F64FC"/>
    <w:rsid w:val="002A70E8"/>
    <w:rsid w:val="002D2A8C"/>
    <w:rsid w:val="002E49D0"/>
    <w:rsid w:val="002F1EC1"/>
    <w:rsid w:val="00323646"/>
    <w:rsid w:val="00336973"/>
    <w:rsid w:val="00343BE8"/>
    <w:rsid w:val="00374E33"/>
    <w:rsid w:val="00397B07"/>
    <w:rsid w:val="004865EE"/>
    <w:rsid w:val="004C56CF"/>
    <w:rsid w:val="004F5458"/>
    <w:rsid w:val="00502AA8"/>
    <w:rsid w:val="00554475"/>
    <w:rsid w:val="00566CD9"/>
    <w:rsid w:val="005768CB"/>
    <w:rsid w:val="005F3F41"/>
    <w:rsid w:val="006D1631"/>
    <w:rsid w:val="007470EF"/>
    <w:rsid w:val="0075755D"/>
    <w:rsid w:val="007A0CB0"/>
    <w:rsid w:val="007E7274"/>
    <w:rsid w:val="00822CE3"/>
    <w:rsid w:val="00842CDE"/>
    <w:rsid w:val="00885BDD"/>
    <w:rsid w:val="00887949"/>
    <w:rsid w:val="008A3546"/>
    <w:rsid w:val="008F2C09"/>
    <w:rsid w:val="0099010D"/>
    <w:rsid w:val="009D08F6"/>
    <w:rsid w:val="009E379B"/>
    <w:rsid w:val="009F36EA"/>
    <w:rsid w:val="009F622D"/>
    <w:rsid w:val="00A23236"/>
    <w:rsid w:val="00A70EC7"/>
    <w:rsid w:val="00AB7C7E"/>
    <w:rsid w:val="00B22C2D"/>
    <w:rsid w:val="00B701E5"/>
    <w:rsid w:val="00BE109D"/>
    <w:rsid w:val="00C80D13"/>
    <w:rsid w:val="00CD1229"/>
    <w:rsid w:val="00D66314"/>
    <w:rsid w:val="00D93B46"/>
    <w:rsid w:val="00DF7285"/>
    <w:rsid w:val="00E47C23"/>
    <w:rsid w:val="00E54FDC"/>
    <w:rsid w:val="00E8344A"/>
    <w:rsid w:val="00E92F50"/>
    <w:rsid w:val="00EB5DC0"/>
    <w:rsid w:val="00EC03D6"/>
    <w:rsid w:val="00EC078A"/>
    <w:rsid w:val="00EC288D"/>
    <w:rsid w:val="00EF569A"/>
    <w:rsid w:val="00F11913"/>
    <w:rsid w:val="00F1724D"/>
    <w:rsid w:val="00F6080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3D5E"/>
  <w15:chartTrackingRefBased/>
  <w15:docId w15:val="{2FCA45A0-40BA-4BF5-BF26-0FD3D605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63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2F5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92F50"/>
    <w:rPr>
      <w:b/>
      <w:bCs/>
    </w:rPr>
  </w:style>
  <w:style w:type="character" w:styleId="Hyperlink">
    <w:name w:val="Hyperlink"/>
    <w:basedOn w:val="DefaultParagraphFont"/>
    <w:uiPriority w:val="99"/>
    <w:unhideWhenUsed/>
    <w:rsid w:val="00E92F50"/>
    <w:rPr>
      <w:color w:val="0563C1" w:themeColor="hyperlink"/>
      <w:u w:val="single"/>
    </w:rPr>
  </w:style>
  <w:style w:type="character" w:styleId="UnresolvedMention">
    <w:name w:val="Unresolved Mention"/>
    <w:basedOn w:val="DefaultParagraphFont"/>
    <w:uiPriority w:val="99"/>
    <w:semiHidden/>
    <w:unhideWhenUsed/>
    <w:rsid w:val="00E92F50"/>
    <w:rPr>
      <w:color w:val="605E5C"/>
      <w:shd w:val="clear" w:color="auto" w:fill="E1DFDD"/>
    </w:rPr>
  </w:style>
  <w:style w:type="paragraph" w:styleId="ListParagraph">
    <w:name w:val="List Paragraph"/>
    <w:basedOn w:val="Normal"/>
    <w:uiPriority w:val="34"/>
    <w:qFormat/>
    <w:rsid w:val="001B4611"/>
    <w:pPr>
      <w:ind w:left="720"/>
      <w:contextualSpacing/>
    </w:pPr>
  </w:style>
  <w:style w:type="table" w:styleId="TableGrid">
    <w:name w:val="Table Grid"/>
    <w:basedOn w:val="TableNormal"/>
    <w:uiPriority w:val="39"/>
    <w:rsid w:val="00A70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2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CE3"/>
  </w:style>
  <w:style w:type="paragraph" w:styleId="Footer">
    <w:name w:val="footer"/>
    <w:basedOn w:val="Normal"/>
    <w:link w:val="FooterChar"/>
    <w:uiPriority w:val="99"/>
    <w:unhideWhenUsed/>
    <w:rsid w:val="00822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CE3"/>
  </w:style>
  <w:style w:type="character" w:customStyle="1" w:styleId="Heading1Char">
    <w:name w:val="Heading 1 Char"/>
    <w:basedOn w:val="DefaultParagraphFont"/>
    <w:link w:val="Heading1"/>
    <w:uiPriority w:val="9"/>
    <w:rsid w:val="00D66314"/>
    <w:rPr>
      <w:rFonts w:ascii="Times New Roman" w:eastAsia="Times New Roman" w:hAnsi="Times New Roman" w:cs="Times New Roman"/>
      <w:b/>
      <w:bCs/>
      <w:kern w:val="36"/>
      <w:sz w:val="48"/>
      <w:szCs w:val="4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009267">
      <w:bodyDiv w:val="1"/>
      <w:marLeft w:val="0"/>
      <w:marRight w:val="0"/>
      <w:marTop w:val="0"/>
      <w:marBottom w:val="0"/>
      <w:divBdr>
        <w:top w:val="none" w:sz="0" w:space="0" w:color="auto"/>
        <w:left w:val="none" w:sz="0" w:space="0" w:color="auto"/>
        <w:bottom w:val="none" w:sz="0" w:space="0" w:color="auto"/>
        <w:right w:val="none" w:sz="0" w:space="0" w:color="auto"/>
      </w:divBdr>
    </w:div>
    <w:div w:id="420562474">
      <w:bodyDiv w:val="1"/>
      <w:marLeft w:val="0"/>
      <w:marRight w:val="0"/>
      <w:marTop w:val="0"/>
      <w:marBottom w:val="0"/>
      <w:divBdr>
        <w:top w:val="none" w:sz="0" w:space="0" w:color="auto"/>
        <w:left w:val="none" w:sz="0" w:space="0" w:color="auto"/>
        <w:bottom w:val="none" w:sz="0" w:space="0" w:color="auto"/>
        <w:right w:val="none" w:sz="0" w:space="0" w:color="auto"/>
      </w:divBdr>
    </w:div>
    <w:div w:id="450393525">
      <w:bodyDiv w:val="1"/>
      <w:marLeft w:val="0"/>
      <w:marRight w:val="0"/>
      <w:marTop w:val="0"/>
      <w:marBottom w:val="0"/>
      <w:divBdr>
        <w:top w:val="none" w:sz="0" w:space="0" w:color="auto"/>
        <w:left w:val="none" w:sz="0" w:space="0" w:color="auto"/>
        <w:bottom w:val="none" w:sz="0" w:space="0" w:color="auto"/>
        <w:right w:val="none" w:sz="0" w:space="0" w:color="auto"/>
      </w:divBdr>
    </w:div>
    <w:div w:id="684599240">
      <w:bodyDiv w:val="1"/>
      <w:marLeft w:val="0"/>
      <w:marRight w:val="0"/>
      <w:marTop w:val="0"/>
      <w:marBottom w:val="0"/>
      <w:divBdr>
        <w:top w:val="none" w:sz="0" w:space="0" w:color="auto"/>
        <w:left w:val="none" w:sz="0" w:space="0" w:color="auto"/>
        <w:bottom w:val="none" w:sz="0" w:space="0" w:color="auto"/>
        <w:right w:val="none" w:sz="0" w:space="0" w:color="auto"/>
      </w:divBdr>
    </w:div>
    <w:div w:id="733428321">
      <w:bodyDiv w:val="1"/>
      <w:marLeft w:val="0"/>
      <w:marRight w:val="0"/>
      <w:marTop w:val="0"/>
      <w:marBottom w:val="0"/>
      <w:divBdr>
        <w:top w:val="none" w:sz="0" w:space="0" w:color="auto"/>
        <w:left w:val="none" w:sz="0" w:space="0" w:color="auto"/>
        <w:bottom w:val="none" w:sz="0" w:space="0" w:color="auto"/>
        <w:right w:val="none" w:sz="0" w:space="0" w:color="auto"/>
      </w:divBdr>
    </w:div>
    <w:div w:id="107396889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550653681">
      <w:bodyDiv w:val="1"/>
      <w:marLeft w:val="0"/>
      <w:marRight w:val="0"/>
      <w:marTop w:val="0"/>
      <w:marBottom w:val="0"/>
      <w:divBdr>
        <w:top w:val="none" w:sz="0" w:space="0" w:color="auto"/>
        <w:left w:val="none" w:sz="0" w:space="0" w:color="auto"/>
        <w:bottom w:val="none" w:sz="0" w:space="0" w:color="auto"/>
        <w:right w:val="none" w:sz="0" w:space="0" w:color="auto"/>
      </w:divBdr>
    </w:div>
    <w:div w:id="1567960216">
      <w:bodyDiv w:val="1"/>
      <w:marLeft w:val="0"/>
      <w:marRight w:val="0"/>
      <w:marTop w:val="0"/>
      <w:marBottom w:val="0"/>
      <w:divBdr>
        <w:top w:val="none" w:sz="0" w:space="0" w:color="auto"/>
        <w:left w:val="none" w:sz="0" w:space="0" w:color="auto"/>
        <w:bottom w:val="none" w:sz="0" w:space="0" w:color="auto"/>
        <w:right w:val="none" w:sz="0" w:space="0" w:color="auto"/>
      </w:divBdr>
    </w:div>
    <w:div w:id="1584993209">
      <w:bodyDiv w:val="1"/>
      <w:marLeft w:val="0"/>
      <w:marRight w:val="0"/>
      <w:marTop w:val="0"/>
      <w:marBottom w:val="0"/>
      <w:divBdr>
        <w:top w:val="none" w:sz="0" w:space="0" w:color="auto"/>
        <w:left w:val="none" w:sz="0" w:space="0" w:color="auto"/>
        <w:bottom w:val="none" w:sz="0" w:space="0" w:color="auto"/>
        <w:right w:val="none" w:sz="0" w:space="0" w:color="auto"/>
      </w:divBdr>
    </w:div>
    <w:div w:id="1665206525">
      <w:bodyDiv w:val="1"/>
      <w:marLeft w:val="0"/>
      <w:marRight w:val="0"/>
      <w:marTop w:val="0"/>
      <w:marBottom w:val="0"/>
      <w:divBdr>
        <w:top w:val="none" w:sz="0" w:space="0" w:color="auto"/>
        <w:left w:val="none" w:sz="0" w:space="0" w:color="auto"/>
        <w:bottom w:val="none" w:sz="0" w:space="0" w:color="auto"/>
        <w:right w:val="none" w:sz="0" w:space="0" w:color="auto"/>
      </w:divBdr>
    </w:div>
    <w:div w:id="16974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bi.gov.in/legal/circulars/nov-2015/format-for-business-responsibility-report-brr-_30954.html" TargetMode="External"/><Relationship Id="rId13" Type="http://schemas.openxmlformats.org/officeDocument/2006/relationships/hyperlink" Target="http://www.ohchr.org/Documents/Issues/Business/ForumSession4/17_Nov_1640_NationalActionPlan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apers.ssrn.com/sol3/papers.cfm?abstract_id=322105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bridge.org/core/services/aop-cambridge-core/content/view/1D615D47FB0632DCFE365DB10F07ACF7/S2057019816000237a.pdf/elephant_in_the_room_corporate_tax_avoidance_business_and_human_rights.pdf" TargetMode="External"/><Relationship Id="rId5" Type="http://schemas.openxmlformats.org/officeDocument/2006/relationships/footnotes" Target="footnotes.xml"/><Relationship Id="rId15" Type="http://schemas.openxmlformats.org/officeDocument/2006/relationships/hyperlink" Target="http://blog.movingworlds.org/7-research-backed-reasons-your-business-needs-to-be-socially-responsible/" TargetMode="External"/><Relationship Id="rId10" Type="http://schemas.openxmlformats.org/officeDocument/2006/relationships/hyperlink" Target="https://bibsys-almaprimo.hosted.exlibrisgroup.com/primo-explore/fulldisplay?docid=TN_scopus2-s2.0-85047343302&amp;context=PC&amp;vid=UIO&amp;search_scope=default_scope&amp;tab=default_tab&amp;lang=no_NO" TargetMode="External"/><Relationship Id="rId4" Type="http://schemas.openxmlformats.org/officeDocument/2006/relationships/webSettings" Target="webSettings.xml"/><Relationship Id="rId9" Type="http://schemas.openxmlformats.org/officeDocument/2006/relationships/hyperlink" Target="https://bibsys-almaprimo.hosted.exlibrisgroup.com/primo-explore/fulldisplay?docid=BIBSYS_ILS71471130600002201&amp;context=L&amp;vid=UIO&amp;search_scope=default_scope&amp;tab=default_tab&amp;lang=no_NO" TargetMode="External"/><Relationship Id="rId14" Type="http://schemas.openxmlformats.org/officeDocument/2006/relationships/hyperlink" Target="https://www.theguardian.com/sustainable-business/business-responsibility-social-impact-beyond-cs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isree%20Ramanathan\Desktop\BEH\BE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BEH</Template>
  <TotalTime>5</TotalTime>
  <Pages>5</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Vanisree Ramanathan</dc:creator>
  <cp:keywords/>
  <dc:description/>
  <cp:lastModifiedBy>Vanisree Ramanathan</cp:lastModifiedBy>
  <cp:revision>8</cp:revision>
  <dcterms:created xsi:type="dcterms:W3CDTF">2020-11-05T15:59:00Z</dcterms:created>
  <dcterms:modified xsi:type="dcterms:W3CDTF">2020-11-05T18:38:00Z</dcterms:modified>
</cp:coreProperties>
</file>