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EFD1" w14:textId="77777777" w:rsidR="0051371E" w:rsidRPr="00B6101E" w:rsidRDefault="004C4B65" w:rsidP="00B6101E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B6101E">
        <w:rPr>
          <w:rFonts w:ascii="Times New Roman" w:hAnsi="Times New Roman" w:cs="Times New Roman"/>
          <w:b/>
          <w:sz w:val="24"/>
          <w:szCs w:val="24"/>
          <w:lang w:val="en-IN"/>
        </w:rPr>
        <w:t xml:space="preserve">PhD </w:t>
      </w:r>
      <w:r w:rsidR="00493548" w:rsidRPr="00B6101E">
        <w:rPr>
          <w:rFonts w:ascii="Times New Roman" w:hAnsi="Times New Roman" w:cs="Times New Roman"/>
          <w:b/>
          <w:sz w:val="24"/>
          <w:szCs w:val="24"/>
          <w:lang w:val="en-IN"/>
        </w:rPr>
        <w:t>Programme</w:t>
      </w:r>
    </w:p>
    <w:p w14:paraId="01BE0ECE" w14:textId="77777777" w:rsidR="00493548" w:rsidRPr="001D19F9" w:rsidRDefault="00493548" w:rsidP="00B6101E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D19F9">
        <w:rPr>
          <w:rFonts w:ascii="Times New Roman" w:hAnsi="Times New Roman" w:cs="Times New Roman"/>
          <w:b/>
          <w:sz w:val="24"/>
          <w:szCs w:val="24"/>
          <w:lang w:val="en-IN"/>
        </w:rPr>
        <w:t>Core Course: Research 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4B65" w:rsidRPr="00493548" w14:paraId="6761A288" w14:textId="77777777" w:rsidTr="004C4B65">
        <w:tc>
          <w:tcPr>
            <w:tcW w:w="9576" w:type="dxa"/>
          </w:tcPr>
          <w:p w14:paraId="734A9B45" w14:textId="77777777" w:rsidR="004C4B65" w:rsidRPr="00493548" w:rsidRDefault="004C4B65" w:rsidP="004C4B65">
            <w:pPr>
              <w:tabs>
                <w:tab w:val="left" w:pos="5285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Course Category: </w:t>
            </w:r>
            <w:r w:rsidR="00493548"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Core</w:t>
            </w:r>
            <w:r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  <w:t xml:space="preserve"> </w:t>
            </w:r>
          </w:p>
          <w:p w14:paraId="1033AD3E" w14:textId="77777777" w:rsidR="004C4B65" w:rsidRPr="00493548" w:rsidRDefault="004C4B65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Course Credit Structure: 4 Credits</w:t>
            </w:r>
          </w:p>
          <w:p w14:paraId="2989E1CA" w14:textId="77777777" w:rsidR="004C4B65" w:rsidRPr="00493548" w:rsidRDefault="0049354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Interactive </w:t>
            </w:r>
            <w:r w:rsidR="004C4B65"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Lecture</w:t>
            </w:r>
            <w:r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</w:t>
            </w:r>
            <w:r w:rsidR="004C4B65"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 w:rsidR="004C4B65"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Hours</w:t>
            </w:r>
          </w:p>
          <w:p w14:paraId="29A7DA0D" w14:textId="77777777" w:rsidR="004C4B65" w:rsidRPr="00493548" w:rsidRDefault="0049354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Guided </w:t>
            </w:r>
            <w:r w:rsidR="004C4B65"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Assignment</w:t>
            </w:r>
            <w:r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 (Individual and Group)</w:t>
            </w:r>
            <w:r w:rsidR="004C4B65"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 Hours</w:t>
            </w:r>
          </w:p>
          <w:p w14:paraId="2764EC22" w14:textId="78A66199" w:rsidR="004C4B65" w:rsidRDefault="004C4B65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Contact Hours: 4 hours per week. </w:t>
            </w:r>
          </w:p>
          <w:p w14:paraId="21FB174E" w14:textId="1614B6C6" w:rsidR="000E5E80" w:rsidRPr="00493548" w:rsidRDefault="000E5E8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Course Code- CVV912</w:t>
            </w:r>
          </w:p>
          <w:p w14:paraId="65C38BCC" w14:textId="77777777" w:rsidR="004C4B65" w:rsidRPr="00493548" w:rsidRDefault="004C4B65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935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Course Instructor: XXX </w:t>
            </w:r>
          </w:p>
          <w:p w14:paraId="19D6FAD6" w14:textId="77777777" w:rsidR="004C4B65" w:rsidRPr="00493548" w:rsidRDefault="004C4B65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14:paraId="27A51D7D" w14:textId="77777777" w:rsidR="004C4B65" w:rsidRPr="00493548" w:rsidRDefault="004C4B65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04691556" w14:textId="77777777" w:rsidR="004C4B65" w:rsidRPr="00493548" w:rsidRDefault="004C4B65" w:rsidP="004C4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>Introduction</w:t>
      </w:r>
    </w:p>
    <w:p w14:paraId="4E643E50" w14:textId="77777777" w:rsidR="004C4B65" w:rsidRDefault="004C4B65" w:rsidP="005405E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493548">
        <w:rPr>
          <w:rFonts w:ascii="Times New Roman" w:hAnsi="Times New Roman" w:cs="Times New Roman"/>
          <w:sz w:val="24"/>
          <w:szCs w:val="24"/>
          <w:lang w:val="en-IN"/>
        </w:rPr>
        <w:t>Th</w:t>
      </w:r>
      <w:r w:rsidR="00B6101E">
        <w:rPr>
          <w:rFonts w:ascii="Times New Roman" w:hAnsi="Times New Roman" w:cs="Times New Roman"/>
          <w:sz w:val="24"/>
          <w:szCs w:val="24"/>
          <w:lang w:val="en-IN"/>
        </w:rPr>
        <w:t xml:space="preserve">is </w:t>
      </w:r>
      <w:r w:rsidRPr="00493548">
        <w:rPr>
          <w:rFonts w:ascii="Times New Roman" w:hAnsi="Times New Roman" w:cs="Times New Roman"/>
          <w:sz w:val="24"/>
          <w:szCs w:val="24"/>
          <w:lang w:val="en-IN"/>
        </w:rPr>
        <w:t xml:space="preserve">course is designed to </w:t>
      </w:r>
      <w:r w:rsidR="00895BB7">
        <w:rPr>
          <w:rFonts w:ascii="Times New Roman" w:hAnsi="Times New Roman" w:cs="Times New Roman"/>
          <w:sz w:val="24"/>
          <w:szCs w:val="24"/>
          <w:lang w:val="en-IN"/>
        </w:rPr>
        <w:t xml:space="preserve">introduce the PhD students with the philosophies, paradigms and theories underlying scientific research. </w:t>
      </w:r>
      <w:r w:rsidRPr="00493548">
        <w:rPr>
          <w:rFonts w:ascii="Times New Roman" w:hAnsi="Times New Roman" w:cs="Times New Roman"/>
          <w:sz w:val="24"/>
          <w:szCs w:val="24"/>
          <w:lang w:val="en-IN"/>
        </w:rPr>
        <w:t>It provides an overview of the research process</w:t>
      </w:r>
      <w:r w:rsidR="00895BB7">
        <w:rPr>
          <w:rFonts w:ascii="Times New Roman" w:hAnsi="Times New Roman" w:cs="Times New Roman"/>
          <w:sz w:val="24"/>
          <w:szCs w:val="24"/>
          <w:lang w:val="en-IN"/>
        </w:rPr>
        <w:t xml:space="preserve"> including major designs in research. </w:t>
      </w:r>
      <w:r w:rsidRPr="00493548">
        <w:rPr>
          <w:rFonts w:ascii="Times New Roman" w:hAnsi="Times New Roman" w:cs="Times New Roman"/>
          <w:sz w:val="24"/>
          <w:szCs w:val="24"/>
          <w:lang w:val="en-IN"/>
        </w:rPr>
        <w:t>Finally, the course provides an overview of ethics in the research process</w:t>
      </w:r>
      <w:r w:rsidR="00895BB7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76B75422" w14:textId="77777777" w:rsidR="00895BB7" w:rsidRPr="00493548" w:rsidRDefault="00895BB7" w:rsidP="005405E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72238AB8" w14:textId="77777777" w:rsidR="004C4B65" w:rsidRDefault="004C4B65" w:rsidP="004C4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>Course Objectives</w:t>
      </w:r>
    </w:p>
    <w:p w14:paraId="588DA41C" w14:textId="77777777" w:rsidR="00456918" w:rsidRPr="00456918" w:rsidRDefault="00456918" w:rsidP="00456918">
      <w:pPr>
        <w:pStyle w:val="ListParagrap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456918">
        <w:rPr>
          <w:rFonts w:ascii="Times New Roman" w:hAnsi="Times New Roman" w:cs="Times New Roman"/>
          <w:bCs/>
          <w:sz w:val="24"/>
          <w:szCs w:val="24"/>
          <w:lang w:val="en-IN"/>
        </w:rPr>
        <w:t>On completion of this course, students would be able to:</w:t>
      </w:r>
    </w:p>
    <w:p w14:paraId="4CDDBC55" w14:textId="77777777" w:rsidR="00456918" w:rsidRDefault="00456918" w:rsidP="00895BB7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4006FB">
        <w:rPr>
          <w:rFonts w:ascii="Times New Roman" w:hAnsi="Times New Roman" w:cs="Times New Roman"/>
        </w:rPr>
        <w:t>Distinguish between scientific and nonscientific methods of inquiry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718EF3E0" w14:textId="77777777" w:rsidR="00007DDD" w:rsidRPr="00493548" w:rsidRDefault="00456918" w:rsidP="00895BB7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Explain t</w:t>
      </w:r>
      <w:r w:rsidR="00007DDD" w:rsidRPr="00493548">
        <w:rPr>
          <w:rFonts w:ascii="Times New Roman" w:hAnsi="Times New Roman" w:cs="Times New Roman"/>
          <w:sz w:val="24"/>
          <w:szCs w:val="24"/>
          <w:lang w:val="en-IN"/>
        </w:rPr>
        <w:t xml:space="preserve">he scientific research process  </w:t>
      </w:r>
    </w:p>
    <w:p w14:paraId="142EC0E7" w14:textId="77777777" w:rsidR="004C4B65" w:rsidRDefault="004C4B65" w:rsidP="00895BB7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493548">
        <w:rPr>
          <w:rFonts w:ascii="Times New Roman" w:hAnsi="Times New Roman" w:cs="Times New Roman"/>
          <w:sz w:val="24"/>
          <w:szCs w:val="24"/>
          <w:lang w:val="en-IN"/>
        </w:rPr>
        <w:t>Distinguish between empirical and non-empirical assumptions of knowledge and methods of enquiry</w:t>
      </w:r>
    </w:p>
    <w:p w14:paraId="60AB2061" w14:textId="77777777" w:rsidR="00456918" w:rsidRPr="00493548" w:rsidRDefault="00456918" w:rsidP="00895BB7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Describe major research paradigms and methods in social research</w:t>
      </w:r>
    </w:p>
    <w:p w14:paraId="20060780" w14:textId="77777777" w:rsidR="00007DDD" w:rsidRDefault="00007DDD" w:rsidP="00895BB7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493548">
        <w:rPr>
          <w:rFonts w:ascii="Times New Roman" w:hAnsi="Times New Roman" w:cs="Times New Roman"/>
          <w:sz w:val="24"/>
          <w:szCs w:val="24"/>
          <w:lang w:val="en-IN"/>
        </w:rPr>
        <w:t>Understand the ethical issues in the research process and its impact on knowledge generation</w:t>
      </w:r>
    </w:p>
    <w:p w14:paraId="225A804F" w14:textId="77777777" w:rsidR="00456918" w:rsidRPr="00456918" w:rsidRDefault="00456918" w:rsidP="00895BB7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456918">
        <w:rPr>
          <w:rFonts w:ascii="Times New Roman" w:hAnsi="Times New Roman" w:cs="Times New Roman"/>
          <w:sz w:val="24"/>
          <w:szCs w:val="24"/>
        </w:rPr>
        <w:t>Write a research proposal</w:t>
      </w:r>
    </w:p>
    <w:p w14:paraId="04F92321" w14:textId="77777777" w:rsidR="004C4B65" w:rsidRPr="00493548" w:rsidRDefault="004C4B65" w:rsidP="004B11A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64C566F4" w14:textId="77777777" w:rsidR="00007DDD" w:rsidRPr="00493548" w:rsidRDefault="00007DDD" w:rsidP="00007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>Pre-Requisites</w:t>
      </w:r>
    </w:p>
    <w:p w14:paraId="040B80CD" w14:textId="77777777" w:rsidR="00007DDD" w:rsidRDefault="00007DDD" w:rsidP="00C7049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493548">
        <w:rPr>
          <w:rFonts w:ascii="Times New Roman" w:hAnsi="Times New Roman" w:cs="Times New Roman"/>
          <w:sz w:val="24"/>
          <w:szCs w:val="24"/>
          <w:lang w:val="en-IN"/>
        </w:rPr>
        <w:t xml:space="preserve">Registration as a PhD candidate at Chinmaya </w:t>
      </w:r>
      <w:proofErr w:type="spellStart"/>
      <w:r w:rsidRPr="00493548">
        <w:rPr>
          <w:rFonts w:ascii="Times New Roman" w:hAnsi="Times New Roman" w:cs="Times New Roman"/>
          <w:sz w:val="24"/>
          <w:szCs w:val="24"/>
          <w:lang w:val="en-IN"/>
        </w:rPr>
        <w:t>Vishvavidyapeeth</w:t>
      </w:r>
      <w:proofErr w:type="spellEnd"/>
      <w:r w:rsidRPr="00493548">
        <w:rPr>
          <w:rFonts w:ascii="Times New Roman" w:hAnsi="Times New Roman" w:cs="Times New Roman"/>
          <w:sz w:val="24"/>
          <w:szCs w:val="24"/>
          <w:lang w:val="en-IN"/>
        </w:rPr>
        <w:t xml:space="preserve"> University</w:t>
      </w:r>
    </w:p>
    <w:p w14:paraId="4858EA00" w14:textId="77777777" w:rsidR="004B11AC" w:rsidRPr="00493548" w:rsidRDefault="004B11AC" w:rsidP="00C7049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1615DE51" w14:textId="77777777" w:rsidR="005405EC" w:rsidRPr="00493548" w:rsidRDefault="005405EC" w:rsidP="00540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>References:</w:t>
      </w:r>
    </w:p>
    <w:p w14:paraId="5FFE7482" w14:textId="77777777" w:rsidR="00C80FB4" w:rsidRDefault="005405EC" w:rsidP="00C80FB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 xml:space="preserve">Bahm, Archie J. (1995). </w:t>
      </w:r>
      <w:r w:rsidRPr="00493548">
        <w:rPr>
          <w:rFonts w:ascii="Times New Roman" w:hAnsi="Times New Roman" w:cs="Times New Roman"/>
          <w:i/>
          <w:iCs/>
          <w:sz w:val="24"/>
          <w:szCs w:val="24"/>
        </w:rPr>
        <w:t>Comparative philosophy: Western, Indian, &amp; Chinese philosophies compared</w:t>
      </w:r>
      <w:r w:rsidRPr="00493548">
        <w:rPr>
          <w:rFonts w:ascii="Times New Roman" w:hAnsi="Times New Roman" w:cs="Times New Roman"/>
          <w:sz w:val="24"/>
          <w:szCs w:val="24"/>
        </w:rPr>
        <w:t>. Albuquerque, N.M.: World Book</w:t>
      </w:r>
      <w:r w:rsidR="00C80F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C88A13" w14:textId="77777777" w:rsidR="005405EC" w:rsidRPr="00C80FB4" w:rsidRDefault="00C80FB4" w:rsidP="00C80FB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80FB4">
        <w:rPr>
          <w:rFonts w:ascii="Times New Roman" w:hAnsi="Times New Roman" w:cs="Times New Roman"/>
          <w:sz w:val="24"/>
          <w:szCs w:val="24"/>
        </w:rPr>
        <w:t>Cohen, L., Manion, L., &amp; Morrison, K. (2000). Research methods in education (5</w:t>
      </w:r>
      <w:r w:rsidRPr="00C80F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0FB4">
        <w:rPr>
          <w:rFonts w:ascii="Times New Roman" w:hAnsi="Times New Roman" w:cs="Times New Roman"/>
          <w:sz w:val="24"/>
          <w:szCs w:val="24"/>
        </w:rPr>
        <w:t xml:space="preserve"> Ed.). London: </w:t>
      </w:r>
      <w:proofErr w:type="spellStart"/>
      <w:r w:rsidRPr="00C80FB4">
        <w:rPr>
          <w:rFonts w:ascii="Times New Roman" w:hAnsi="Times New Roman" w:cs="Times New Roman"/>
          <w:sz w:val="24"/>
          <w:szCs w:val="24"/>
        </w:rPr>
        <w:t>RoutledgeFalmer</w:t>
      </w:r>
      <w:proofErr w:type="spellEnd"/>
      <w:r w:rsidRPr="00C80FB4">
        <w:rPr>
          <w:rFonts w:ascii="Times New Roman" w:hAnsi="Times New Roman" w:cs="Times New Roman"/>
          <w:sz w:val="24"/>
          <w:szCs w:val="24"/>
        </w:rPr>
        <w:t xml:space="preserve">. </w:t>
      </w:r>
      <w:r w:rsidR="005405EC" w:rsidRPr="00C80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5D57F" w14:textId="77777777" w:rsidR="005405EC" w:rsidRPr="00493548" w:rsidRDefault="005405EC" w:rsidP="005405E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 xml:space="preserve">Danziger, K. (1990). </w:t>
      </w:r>
      <w:r w:rsidRPr="00493548">
        <w:rPr>
          <w:rFonts w:ascii="Times New Roman" w:hAnsi="Times New Roman" w:cs="Times New Roman"/>
          <w:i/>
          <w:sz w:val="24"/>
          <w:szCs w:val="24"/>
        </w:rPr>
        <w:t>Constructing the subject</w:t>
      </w:r>
      <w:r w:rsidRPr="004935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3548">
        <w:rPr>
          <w:rFonts w:ascii="Times New Roman" w:hAnsi="Times New Roman" w:cs="Times New Roman"/>
          <w:sz w:val="24"/>
          <w:szCs w:val="24"/>
        </w:rPr>
        <w:t>Cambridge :</w:t>
      </w:r>
      <w:proofErr w:type="gramEnd"/>
      <w:r w:rsidRPr="00493548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5CBC0D67" w14:textId="77777777" w:rsidR="005405EC" w:rsidRPr="00493548" w:rsidRDefault="005405EC" w:rsidP="005405E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93548">
        <w:rPr>
          <w:rFonts w:ascii="Times New Roman" w:hAnsi="Times New Roman" w:cs="Times New Roman"/>
          <w:sz w:val="24"/>
          <w:szCs w:val="24"/>
        </w:rPr>
        <w:t>Gergen</w:t>
      </w:r>
      <w:proofErr w:type="spellEnd"/>
      <w:r w:rsidRPr="00493548">
        <w:rPr>
          <w:rFonts w:ascii="Times New Roman" w:hAnsi="Times New Roman" w:cs="Times New Roman"/>
          <w:sz w:val="24"/>
          <w:szCs w:val="24"/>
        </w:rPr>
        <w:t xml:space="preserve">, K. J. (1991). </w:t>
      </w:r>
      <w:r w:rsidRPr="00493548">
        <w:rPr>
          <w:rFonts w:ascii="Times New Roman" w:hAnsi="Times New Roman" w:cs="Times New Roman"/>
          <w:i/>
          <w:sz w:val="24"/>
          <w:szCs w:val="24"/>
        </w:rPr>
        <w:t>Toward transformation in social knowledge</w:t>
      </w:r>
      <w:r w:rsidRPr="00493548">
        <w:rPr>
          <w:rFonts w:ascii="Times New Roman" w:hAnsi="Times New Roman" w:cs="Times New Roman"/>
          <w:sz w:val="24"/>
          <w:szCs w:val="24"/>
        </w:rPr>
        <w:t>. London: Sage</w:t>
      </w:r>
    </w:p>
    <w:p w14:paraId="355AFEF6" w14:textId="77777777" w:rsidR="005405EC" w:rsidRPr="00493548" w:rsidRDefault="005405EC" w:rsidP="005405E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93548">
        <w:rPr>
          <w:rFonts w:ascii="Times New Roman" w:hAnsi="Times New Roman" w:cs="Times New Roman"/>
          <w:sz w:val="24"/>
          <w:szCs w:val="24"/>
        </w:rPr>
        <w:lastRenderedPageBreak/>
        <w:t>Honer</w:t>
      </w:r>
      <w:proofErr w:type="spellEnd"/>
      <w:r w:rsidRPr="00493548">
        <w:rPr>
          <w:rFonts w:ascii="Times New Roman" w:hAnsi="Times New Roman" w:cs="Times New Roman"/>
          <w:sz w:val="24"/>
          <w:szCs w:val="24"/>
        </w:rPr>
        <w:t xml:space="preserve">, H. and </w:t>
      </w:r>
      <w:proofErr w:type="spellStart"/>
      <w:r w:rsidRPr="00493548">
        <w:rPr>
          <w:rFonts w:ascii="Times New Roman" w:hAnsi="Times New Roman" w:cs="Times New Roman"/>
          <w:sz w:val="24"/>
          <w:szCs w:val="24"/>
        </w:rPr>
        <w:t>Okholm</w:t>
      </w:r>
      <w:proofErr w:type="spellEnd"/>
      <w:r w:rsidRPr="00493548">
        <w:rPr>
          <w:rFonts w:ascii="Times New Roman" w:hAnsi="Times New Roman" w:cs="Times New Roman"/>
          <w:sz w:val="24"/>
          <w:szCs w:val="24"/>
        </w:rPr>
        <w:t xml:space="preserve"> (1999). </w:t>
      </w:r>
      <w:r w:rsidRPr="00493548">
        <w:rPr>
          <w:rFonts w:ascii="Times New Roman" w:hAnsi="Times New Roman" w:cs="Times New Roman"/>
          <w:i/>
          <w:sz w:val="24"/>
          <w:szCs w:val="24"/>
        </w:rPr>
        <w:t>Invitation to philosophy:</w:t>
      </w:r>
      <w:r w:rsidR="004B1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548">
        <w:rPr>
          <w:rFonts w:ascii="Times New Roman" w:hAnsi="Times New Roman" w:cs="Times New Roman"/>
          <w:i/>
          <w:sz w:val="24"/>
          <w:szCs w:val="24"/>
        </w:rPr>
        <w:t>Issues and options</w:t>
      </w:r>
      <w:r w:rsidRPr="00493548">
        <w:rPr>
          <w:rFonts w:ascii="Times New Roman" w:hAnsi="Times New Roman" w:cs="Times New Roman"/>
          <w:sz w:val="24"/>
          <w:szCs w:val="24"/>
        </w:rPr>
        <w:t>.  New York: Wadsworth.</w:t>
      </w:r>
    </w:p>
    <w:p w14:paraId="7EF3F556" w14:textId="77777777" w:rsidR="005405EC" w:rsidRPr="00493548" w:rsidRDefault="005405EC" w:rsidP="005405EC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Howell, K. (2013). </w:t>
      </w:r>
      <w:r w:rsidRPr="004935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 introduction to the philosophy of methodology</w:t>
      </w:r>
      <w:r w:rsidRPr="00493548">
        <w:rPr>
          <w:rFonts w:ascii="Times New Roman" w:hAnsi="Times New Roman" w:cs="Times New Roman"/>
          <w:sz w:val="24"/>
          <w:szCs w:val="24"/>
          <w:shd w:val="clear" w:color="auto" w:fill="FFFFFF"/>
        </w:rPr>
        <w:t>. Los Angeles, CA: Sage. </w:t>
      </w:r>
    </w:p>
    <w:p w14:paraId="7017D981" w14:textId="77777777" w:rsidR="005405EC" w:rsidRPr="00493548" w:rsidRDefault="005405EC" w:rsidP="005405E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 xml:space="preserve">Smith, M.J. (1998). </w:t>
      </w:r>
      <w:r w:rsidRPr="00493548">
        <w:rPr>
          <w:rFonts w:ascii="Times New Roman" w:hAnsi="Times New Roman" w:cs="Times New Roman"/>
          <w:bCs/>
          <w:i/>
          <w:sz w:val="24"/>
          <w:szCs w:val="24"/>
        </w:rPr>
        <w:t xml:space="preserve">Social science in question: </w:t>
      </w:r>
      <w:r w:rsidRPr="00493548">
        <w:rPr>
          <w:rFonts w:ascii="Times New Roman" w:hAnsi="Times New Roman" w:cs="Times New Roman"/>
          <w:i/>
          <w:sz w:val="24"/>
          <w:szCs w:val="24"/>
        </w:rPr>
        <w:t>Towards a post disciplinary fram</w:t>
      </w:r>
      <w:r w:rsidRPr="00493548">
        <w:rPr>
          <w:rFonts w:ascii="Times New Roman" w:hAnsi="Times New Roman" w:cs="Times New Roman"/>
          <w:sz w:val="24"/>
          <w:szCs w:val="24"/>
        </w:rPr>
        <w:t>ework. New Delhi: Sage Publications.</w:t>
      </w:r>
    </w:p>
    <w:p w14:paraId="5E000E0A" w14:textId="77777777" w:rsidR="005405EC" w:rsidRPr="00493548" w:rsidRDefault="005405EC" w:rsidP="005405E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 xml:space="preserve">Thomas Kuhn. (1996). </w:t>
      </w:r>
      <w:r w:rsidRPr="00493548">
        <w:rPr>
          <w:rFonts w:ascii="Times New Roman" w:hAnsi="Times New Roman" w:cs="Times New Roman"/>
          <w:i/>
          <w:sz w:val="24"/>
          <w:szCs w:val="24"/>
        </w:rPr>
        <w:t>The structure of scientific revolutions</w:t>
      </w:r>
      <w:r w:rsidRPr="00493548">
        <w:rPr>
          <w:rFonts w:ascii="Times New Roman" w:hAnsi="Times New Roman" w:cs="Times New Roman"/>
          <w:sz w:val="24"/>
          <w:szCs w:val="24"/>
        </w:rPr>
        <w:t> (3</w:t>
      </w:r>
      <w:r w:rsidRPr="0049354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93548">
        <w:rPr>
          <w:rFonts w:ascii="Times New Roman" w:hAnsi="Times New Roman" w:cs="Times New Roman"/>
          <w:sz w:val="24"/>
          <w:szCs w:val="24"/>
        </w:rPr>
        <w:t xml:space="preserve"> ed.). Chicago: University of Chicago Press.  </w:t>
      </w:r>
    </w:p>
    <w:p w14:paraId="4327904A" w14:textId="77777777" w:rsidR="005405EC" w:rsidRPr="00493548" w:rsidRDefault="005405EC" w:rsidP="005405E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93548"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 w:rsidRPr="00493548">
        <w:rPr>
          <w:rFonts w:ascii="Times New Roman" w:hAnsi="Times New Roman" w:cs="Times New Roman"/>
          <w:sz w:val="24"/>
          <w:szCs w:val="24"/>
        </w:rPr>
        <w:t xml:space="preserve">, J.W. (1998).  Qualitative inquiry and research design: </w:t>
      </w:r>
      <w:r w:rsidR="004B11AC">
        <w:rPr>
          <w:rFonts w:ascii="Times New Roman" w:hAnsi="Times New Roman" w:cs="Times New Roman"/>
          <w:sz w:val="24"/>
          <w:szCs w:val="24"/>
        </w:rPr>
        <w:t>c</w:t>
      </w:r>
      <w:r w:rsidRPr="00493548">
        <w:rPr>
          <w:rFonts w:ascii="Times New Roman" w:hAnsi="Times New Roman" w:cs="Times New Roman"/>
          <w:sz w:val="24"/>
          <w:szCs w:val="24"/>
        </w:rPr>
        <w:t xml:space="preserve">hoosing among five traditions. Thousand Oaks: CA: Sage. </w:t>
      </w:r>
    </w:p>
    <w:p w14:paraId="5FD74DFC" w14:textId="77777777" w:rsidR="005405EC" w:rsidRPr="00493548" w:rsidRDefault="005405EC" w:rsidP="005405E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 xml:space="preserve">Denzin, N. K. &amp; Lincoln, Y.S. (2011). The Sage handbook of qualitative research, 4th Ed. Sage. New Delhi. </w:t>
      </w:r>
    </w:p>
    <w:p w14:paraId="61D793FD" w14:textId="77777777" w:rsidR="005405EC" w:rsidRPr="00493548" w:rsidRDefault="005405EC" w:rsidP="005405E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 xml:space="preserve">Lincoln, Y.S., &amp; Guba, E.G. (1985). Naturalistic inquiry. Beverly Hills: Sage </w:t>
      </w:r>
      <w:proofErr w:type="spellStart"/>
      <w:r w:rsidRPr="00493548">
        <w:rPr>
          <w:rFonts w:ascii="Times New Roman" w:hAnsi="Times New Roman" w:cs="Times New Roman"/>
          <w:sz w:val="24"/>
          <w:szCs w:val="24"/>
        </w:rPr>
        <w:t>Publications.New</w:t>
      </w:r>
      <w:proofErr w:type="spellEnd"/>
      <w:r w:rsidRPr="00493548">
        <w:rPr>
          <w:rFonts w:ascii="Times New Roman" w:hAnsi="Times New Roman" w:cs="Times New Roman"/>
          <w:sz w:val="24"/>
          <w:szCs w:val="24"/>
        </w:rPr>
        <w:t xml:space="preserve"> Delhi</w:t>
      </w:r>
    </w:p>
    <w:p w14:paraId="265529C7" w14:textId="77777777" w:rsidR="005405EC" w:rsidRPr="00493548" w:rsidRDefault="005405EC" w:rsidP="005405E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 xml:space="preserve">Max Van </w:t>
      </w:r>
      <w:proofErr w:type="spellStart"/>
      <w:r w:rsidRPr="00493548">
        <w:rPr>
          <w:rFonts w:ascii="Times New Roman" w:hAnsi="Times New Roman" w:cs="Times New Roman"/>
          <w:sz w:val="24"/>
          <w:szCs w:val="24"/>
        </w:rPr>
        <w:t>Manen</w:t>
      </w:r>
      <w:proofErr w:type="spellEnd"/>
      <w:r w:rsidRPr="00493548">
        <w:rPr>
          <w:rFonts w:ascii="Times New Roman" w:hAnsi="Times New Roman" w:cs="Times New Roman"/>
          <w:sz w:val="24"/>
          <w:szCs w:val="24"/>
        </w:rPr>
        <w:t xml:space="preserve"> (1997). Researching Lived Experience: human science for an action sensitive pedagogy. London, ON: The </w:t>
      </w:r>
      <w:proofErr w:type="spellStart"/>
      <w:r w:rsidRPr="00493548">
        <w:rPr>
          <w:rFonts w:ascii="Times New Roman" w:hAnsi="Times New Roman" w:cs="Times New Roman"/>
          <w:sz w:val="24"/>
          <w:szCs w:val="24"/>
        </w:rPr>
        <w:t>Althouse</w:t>
      </w:r>
      <w:proofErr w:type="spellEnd"/>
      <w:r w:rsidRPr="00493548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2C307B1B" w14:textId="77777777" w:rsidR="005405EC" w:rsidRPr="00493548" w:rsidRDefault="005405EC" w:rsidP="005405E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>Yin, R.K. (2009). Case study research: Designs and methods (4th ed.). Thousand Oaks, CA: Sage.</w:t>
      </w:r>
    </w:p>
    <w:p w14:paraId="5AEF7D0B" w14:textId="77777777" w:rsidR="005405EC" w:rsidRPr="00493548" w:rsidRDefault="005405EC" w:rsidP="005405E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>Polanyi, Michael (1958). Personal Knowledge. Towards a Post Critical Philosophy. London: Routledge.</w:t>
      </w:r>
    </w:p>
    <w:p w14:paraId="309CFEB7" w14:textId="77777777" w:rsidR="005405EC" w:rsidRPr="00493548" w:rsidRDefault="005405EC" w:rsidP="005405E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93548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Pr="00493548">
        <w:rPr>
          <w:rFonts w:ascii="Times New Roman" w:hAnsi="Times New Roman" w:cs="Times New Roman"/>
          <w:sz w:val="24"/>
          <w:szCs w:val="24"/>
        </w:rPr>
        <w:t>, A., &amp; Teddlie, C. (1998). Mixed methodology: Combining qualitative and quantitative approaches. Thousand Oaks, CA: Sage Publications, Inc.</w:t>
      </w:r>
    </w:p>
    <w:p w14:paraId="11E485A7" w14:textId="77777777" w:rsidR="005405EC" w:rsidRPr="00493548" w:rsidRDefault="005405EC" w:rsidP="005405E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iCs/>
          <w:sz w:val="24"/>
          <w:szCs w:val="24"/>
        </w:rPr>
        <w:t xml:space="preserve">Ganeri, </w:t>
      </w:r>
      <w:proofErr w:type="gramStart"/>
      <w:r w:rsidRPr="00493548">
        <w:rPr>
          <w:rFonts w:ascii="Times New Roman" w:hAnsi="Times New Roman" w:cs="Times New Roman"/>
          <w:iCs/>
          <w:sz w:val="24"/>
          <w:szCs w:val="24"/>
        </w:rPr>
        <w:t>J.(</w:t>
      </w:r>
      <w:proofErr w:type="gramEnd"/>
      <w:r w:rsidRPr="00493548">
        <w:rPr>
          <w:rFonts w:ascii="Times New Roman" w:hAnsi="Times New Roman" w:cs="Times New Roman"/>
          <w:iCs/>
          <w:sz w:val="24"/>
          <w:szCs w:val="24"/>
        </w:rPr>
        <w:t>2002).</w:t>
      </w:r>
      <w:r w:rsidRPr="00493548">
        <w:rPr>
          <w:rFonts w:ascii="Times New Roman" w:hAnsi="Times New Roman" w:cs="Times New Roman"/>
          <w:i/>
          <w:iCs/>
          <w:sz w:val="24"/>
          <w:szCs w:val="24"/>
        </w:rPr>
        <w:t xml:space="preserve"> Ethics</w:t>
      </w:r>
      <w:r w:rsidRPr="00493548">
        <w:rPr>
          <w:rFonts w:ascii="Times New Roman" w:hAnsi="Times New Roman" w:cs="Times New Roman"/>
          <w:i/>
          <w:sz w:val="24"/>
          <w:szCs w:val="24"/>
        </w:rPr>
        <w:t> and </w:t>
      </w:r>
      <w:r w:rsidRPr="00493548">
        <w:rPr>
          <w:rFonts w:ascii="Times New Roman" w:hAnsi="Times New Roman" w:cs="Times New Roman"/>
          <w:i/>
          <w:iCs/>
          <w:sz w:val="24"/>
          <w:szCs w:val="24"/>
        </w:rPr>
        <w:t>Epics</w:t>
      </w:r>
      <w:r w:rsidRPr="00493548">
        <w:rPr>
          <w:rFonts w:ascii="Times New Roman" w:hAnsi="Times New Roman" w:cs="Times New Roman"/>
          <w:i/>
          <w:sz w:val="24"/>
          <w:szCs w:val="24"/>
        </w:rPr>
        <w:t>: The </w:t>
      </w:r>
      <w:r w:rsidRPr="00493548">
        <w:rPr>
          <w:rFonts w:ascii="Times New Roman" w:hAnsi="Times New Roman" w:cs="Times New Roman"/>
          <w:i/>
          <w:iCs/>
          <w:sz w:val="24"/>
          <w:szCs w:val="24"/>
        </w:rPr>
        <w:t>collected essays</w:t>
      </w:r>
      <w:r w:rsidRPr="00493548">
        <w:rPr>
          <w:rFonts w:ascii="Times New Roman" w:hAnsi="Times New Roman" w:cs="Times New Roman"/>
          <w:i/>
          <w:sz w:val="24"/>
          <w:szCs w:val="24"/>
        </w:rPr>
        <w:t> of </w:t>
      </w:r>
      <w:r w:rsidRPr="00493548">
        <w:rPr>
          <w:rFonts w:ascii="Times New Roman" w:hAnsi="Times New Roman" w:cs="Times New Roman"/>
          <w:i/>
          <w:iCs/>
          <w:sz w:val="24"/>
          <w:szCs w:val="24"/>
        </w:rPr>
        <w:t xml:space="preserve">Bimal Krishna </w:t>
      </w:r>
      <w:proofErr w:type="spellStart"/>
      <w:r w:rsidRPr="00493548">
        <w:rPr>
          <w:rFonts w:ascii="Times New Roman" w:hAnsi="Times New Roman" w:cs="Times New Roman"/>
          <w:i/>
          <w:iCs/>
          <w:sz w:val="24"/>
          <w:szCs w:val="24"/>
        </w:rPr>
        <w:t>Matilal</w:t>
      </w:r>
      <w:proofErr w:type="spellEnd"/>
      <w:r w:rsidRPr="00493548">
        <w:rPr>
          <w:rFonts w:ascii="Times New Roman" w:hAnsi="Times New Roman" w:cs="Times New Roman"/>
          <w:i/>
          <w:sz w:val="24"/>
          <w:szCs w:val="24"/>
        </w:rPr>
        <w:t>.</w:t>
      </w:r>
      <w:r w:rsidRPr="00493548">
        <w:rPr>
          <w:rFonts w:ascii="Times New Roman" w:hAnsi="Times New Roman" w:cs="Times New Roman"/>
          <w:sz w:val="24"/>
          <w:szCs w:val="24"/>
        </w:rPr>
        <w:t xml:space="preserve"> Oxford: Oxford University Press. </w:t>
      </w:r>
    </w:p>
    <w:p w14:paraId="06E822FA" w14:textId="77777777" w:rsidR="005405EC" w:rsidRPr="00493548" w:rsidRDefault="005405EC" w:rsidP="005405E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 xml:space="preserve">Gregory, Ian (2003). </w:t>
      </w:r>
      <w:r w:rsidRPr="00493548">
        <w:rPr>
          <w:rFonts w:ascii="Times New Roman" w:hAnsi="Times New Roman" w:cs="Times New Roman"/>
          <w:i/>
          <w:sz w:val="24"/>
          <w:szCs w:val="24"/>
        </w:rPr>
        <w:t>Ethics in research</w:t>
      </w:r>
      <w:r w:rsidRPr="00493548">
        <w:rPr>
          <w:rFonts w:ascii="Times New Roman" w:hAnsi="Times New Roman" w:cs="Times New Roman"/>
          <w:sz w:val="24"/>
          <w:szCs w:val="24"/>
        </w:rPr>
        <w:t>. London: Continuum.</w:t>
      </w:r>
    </w:p>
    <w:p w14:paraId="129272FE" w14:textId="77777777" w:rsidR="005405EC" w:rsidRPr="00493548" w:rsidRDefault="005405EC" w:rsidP="005405E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bCs/>
          <w:sz w:val="24"/>
          <w:szCs w:val="24"/>
        </w:rPr>
        <w:t xml:space="preserve">Ranganathan, </w:t>
      </w:r>
      <w:proofErr w:type="spellStart"/>
      <w:r w:rsidRPr="00493548">
        <w:rPr>
          <w:rFonts w:ascii="Times New Roman" w:hAnsi="Times New Roman" w:cs="Times New Roman"/>
          <w:bCs/>
          <w:sz w:val="24"/>
          <w:szCs w:val="24"/>
        </w:rPr>
        <w:t>Shyam</w:t>
      </w:r>
      <w:proofErr w:type="spellEnd"/>
      <w:r w:rsidRPr="00493548">
        <w:rPr>
          <w:rFonts w:ascii="Times New Roman" w:hAnsi="Times New Roman" w:cs="Times New Roman"/>
          <w:bCs/>
          <w:sz w:val="24"/>
          <w:szCs w:val="24"/>
        </w:rPr>
        <w:t xml:space="preserve"> (2007). </w:t>
      </w:r>
      <w:r w:rsidRPr="00493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Ethics and the </w:t>
      </w:r>
      <w:r w:rsidR="004B11AC">
        <w:rPr>
          <w:rFonts w:ascii="Times New Roman" w:hAnsi="Times New Roman" w:cs="Times New Roman"/>
          <w:bCs/>
          <w:i/>
          <w:iCs/>
          <w:sz w:val="24"/>
          <w:szCs w:val="24"/>
        </w:rPr>
        <w:t>h</w:t>
      </w:r>
      <w:r w:rsidRPr="00493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istory of </w:t>
      </w:r>
      <w:proofErr w:type="spellStart"/>
      <w:r w:rsidR="004B11AC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Pr="00493548">
        <w:rPr>
          <w:rFonts w:ascii="Times New Roman" w:hAnsi="Times New Roman" w:cs="Times New Roman"/>
          <w:bCs/>
          <w:i/>
          <w:iCs/>
          <w:sz w:val="24"/>
          <w:szCs w:val="24"/>
        </w:rPr>
        <w:t>ndian</w:t>
      </w:r>
      <w:proofErr w:type="spellEnd"/>
      <w:r w:rsidRPr="00493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B11AC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493548">
        <w:rPr>
          <w:rFonts w:ascii="Times New Roman" w:hAnsi="Times New Roman" w:cs="Times New Roman"/>
          <w:bCs/>
          <w:i/>
          <w:iCs/>
          <w:sz w:val="24"/>
          <w:szCs w:val="24"/>
        </w:rPr>
        <w:t>hilosophy</w:t>
      </w:r>
      <w:r w:rsidRPr="00493548">
        <w:rPr>
          <w:rFonts w:ascii="Times New Roman" w:hAnsi="Times New Roman" w:cs="Times New Roman"/>
          <w:bCs/>
          <w:sz w:val="24"/>
          <w:szCs w:val="24"/>
        </w:rPr>
        <w:t xml:space="preserve">, Delhi: Motilal </w:t>
      </w:r>
      <w:proofErr w:type="spellStart"/>
      <w:r w:rsidRPr="00493548">
        <w:rPr>
          <w:rFonts w:ascii="Times New Roman" w:hAnsi="Times New Roman" w:cs="Times New Roman"/>
          <w:bCs/>
          <w:sz w:val="24"/>
          <w:szCs w:val="24"/>
        </w:rPr>
        <w:t>Banarasidass</w:t>
      </w:r>
      <w:proofErr w:type="spellEnd"/>
      <w:r w:rsidRPr="004935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522729" w14:textId="77777777" w:rsidR="004B11AC" w:rsidRDefault="004B11AC" w:rsidP="004B11A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en-IN"/>
        </w:rPr>
      </w:pPr>
      <w:bookmarkStart w:id="0" w:name="_Hlk9504545"/>
      <w:r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Willig, C. (2008). </w:t>
      </w:r>
      <w:r w:rsidRPr="004B11AC">
        <w:rPr>
          <w:rFonts w:ascii="Times New Roman" w:hAnsi="Times New Roman" w:cs="Times New Roman"/>
          <w:i/>
          <w:sz w:val="24"/>
          <w:szCs w:val="24"/>
          <w:lang w:eastAsia="en-IN"/>
        </w:rPr>
        <w:t>Introducing qualitative research in psychology</w:t>
      </w:r>
      <w:r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 (2</w:t>
      </w:r>
      <w:r w:rsidRPr="004B11AC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>nd</w:t>
      </w:r>
      <w:r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 Ed.). Berkshire,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Pr="004B11AC">
        <w:rPr>
          <w:rFonts w:ascii="Times New Roman" w:hAnsi="Times New Roman" w:cs="Times New Roman"/>
          <w:sz w:val="24"/>
          <w:szCs w:val="24"/>
          <w:lang w:eastAsia="en-IN"/>
        </w:rPr>
        <w:t>England: Open University Press.</w:t>
      </w:r>
      <w:bookmarkEnd w:id="0"/>
      <w:r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</w:p>
    <w:p w14:paraId="45B4FBCD" w14:textId="77777777" w:rsidR="004B11AC" w:rsidRDefault="004B11AC" w:rsidP="004B11A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en-IN"/>
        </w:rPr>
      </w:pPr>
      <w:r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Williams, J.M. (1990). </w:t>
      </w:r>
      <w:r w:rsidRPr="004B11AC">
        <w:rPr>
          <w:rFonts w:ascii="Times New Roman" w:hAnsi="Times New Roman" w:cs="Times New Roman"/>
          <w:i/>
          <w:sz w:val="24"/>
          <w:szCs w:val="24"/>
          <w:lang w:eastAsia="en-IN"/>
        </w:rPr>
        <w:t>Style: Toward clarity and grace</w:t>
      </w:r>
      <w:r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. Chicago: University of Chicago Press.  </w:t>
      </w:r>
    </w:p>
    <w:p w14:paraId="4B2CD23F" w14:textId="77777777" w:rsidR="00007DDD" w:rsidRPr="00493548" w:rsidRDefault="00007DDD" w:rsidP="00007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>Module wise Topics:</w:t>
      </w:r>
    </w:p>
    <w:p w14:paraId="118A8E83" w14:textId="77777777" w:rsidR="00007DDD" w:rsidRPr="00493548" w:rsidRDefault="00007DDD" w:rsidP="005405EC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>Module 1</w:t>
      </w:r>
      <w:r w:rsidR="00062ED2">
        <w:rPr>
          <w:rFonts w:ascii="Times New Roman" w:hAnsi="Times New Roman" w:cs="Times New Roman"/>
          <w:b/>
          <w:bCs/>
          <w:sz w:val="24"/>
          <w:szCs w:val="24"/>
          <w:lang w:val="en-IN"/>
        </w:rPr>
        <w:t>:</w:t>
      </w:r>
      <w:r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1E01B5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The Nature of </w:t>
      </w:r>
      <w:r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Research </w:t>
      </w:r>
      <w:r w:rsidR="001E01B5"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>(</w:t>
      </w:r>
      <w:r w:rsidR="00062ED2">
        <w:rPr>
          <w:rFonts w:ascii="Times New Roman" w:hAnsi="Times New Roman" w:cs="Times New Roman"/>
          <w:b/>
          <w:bCs/>
          <w:sz w:val="24"/>
          <w:szCs w:val="24"/>
          <w:lang w:val="en-IN"/>
        </w:rPr>
        <w:t>20</w:t>
      </w:r>
      <w:r w:rsidR="00C879E2"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Hours) </w:t>
      </w:r>
    </w:p>
    <w:p w14:paraId="0B89DFFB" w14:textId="77777777" w:rsidR="001E01B5" w:rsidRPr="007A0809" w:rsidRDefault="001E01B5" w:rsidP="00C879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search for truth </w:t>
      </w:r>
    </w:p>
    <w:p w14:paraId="43624FFD" w14:textId="77777777" w:rsidR="007A0809" w:rsidRPr="00AD6063" w:rsidRDefault="007A0809" w:rsidP="007A08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D6063">
        <w:rPr>
          <w:rFonts w:ascii="Times New Roman" w:hAnsi="Times New Roman" w:cs="Times New Roman"/>
          <w:bCs/>
          <w:sz w:val="24"/>
          <w:szCs w:val="24"/>
        </w:rPr>
        <w:t>Ontology, Axiology, and Praxeology</w:t>
      </w:r>
    </w:p>
    <w:p w14:paraId="2DA37268" w14:textId="77777777" w:rsidR="007A0809" w:rsidRPr="00AD6063" w:rsidRDefault="007A0809" w:rsidP="007A08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D6063">
        <w:rPr>
          <w:rFonts w:ascii="Times New Roman" w:hAnsi="Times New Roman" w:cs="Times New Roman"/>
          <w:sz w:val="24"/>
          <w:szCs w:val="24"/>
          <w:shd w:val="clear" w:color="auto" w:fill="FFFFFF"/>
        </w:rPr>
        <w:t>Epistemology and methodology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Do world-views change how we conceptualize and understand knowledge</w:t>
      </w:r>
    </w:p>
    <w:p w14:paraId="7268BCEC" w14:textId="77777777" w:rsidR="001E01B5" w:rsidRPr="001E01B5" w:rsidRDefault="001E01B5" w:rsidP="00C879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val="en-IN"/>
        </w:rPr>
      </w:pPr>
      <w:r w:rsidRPr="001E01B5">
        <w:rPr>
          <w:rFonts w:ascii="Times New Roman" w:hAnsi="Times New Roman" w:cs="Times New Roman"/>
          <w:sz w:val="24"/>
          <w:szCs w:val="24"/>
          <w:shd w:val="clear" w:color="auto" w:fill="FFFFFF"/>
        </w:rPr>
        <w:t>How, and what, can we know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14:paraId="37248BF7" w14:textId="77777777" w:rsidR="001E01B5" w:rsidRPr="001E01B5" w:rsidRDefault="001E01B5" w:rsidP="00C879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val="en-IN"/>
        </w:rPr>
      </w:pPr>
      <w:r w:rsidRPr="001E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Two conceptions of social reality </w:t>
      </w:r>
      <w:r w:rsidR="007F2962">
        <w:rPr>
          <w:rFonts w:ascii="Times New Roman" w:hAnsi="Times New Roman" w:cs="Times New Roman"/>
          <w:sz w:val="24"/>
          <w:szCs w:val="24"/>
          <w:shd w:val="clear" w:color="auto" w:fill="FFFFFF"/>
        </w:rPr>
        <w:t>–Realism, Constructivism</w:t>
      </w:r>
      <w:r w:rsidR="0071421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714214">
        <w:rPr>
          <w:rFonts w:ascii="Times New Roman" w:hAnsi="Times New Roman" w:cs="Times New Roman"/>
          <w:sz w:val="24"/>
          <w:szCs w:val="24"/>
          <w:shd w:val="clear" w:color="auto" w:fill="FFFFFF"/>
        </w:rPr>
        <w:t>Intrepretivism</w:t>
      </w:r>
      <w:proofErr w:type="spellEnd"/>
    </w:p>
    <w:p w14:paraId="101A61AB" w14:textId="77777777" w:rsidR="00AD6063" w:rsidRPr="007A0809" w:rsidRDefault="007A0809" w:rsidP="00C879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Epistemological Stance: </w:t>
      </w:r>
      <w:r w:rsidR="00BB7221" w:rsidRPr="007A0809">
        <w:rPr>
          <w:rFonts w:ascii="Times New Roman" w:hAnsi="Times New Roman" w:cs="Times New Roman"/>
          <w:sz w:val="24"/>
          <w:szCs w:val="24"/>
          <w:shd w:val="clear" w:color="auto" w:fill="FFFFFF"/>
        </w:rPr>
        <w:t>Positivism</w:t>
      </w:r>
      <w:r w:rsidRPr="007A08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6063" w:rsidRPr="007A0809">
        <w:rPr>
          <w:rFonts w:ascii="Times New Roman" w:hAnsi="Times New Roman" w:cs="Times New Roman"/>
          <w:sz w:val="24"/>
          <w:szCs w:val="24"/>
          <w:shd w:val="clear" w:color="auto" w:fill="FFFFFF"/>
        </w:rPr>
        <w:t>Empiricism</w:t>
      </w:r>
      <w:r w:rsidR="00714214">
        <w:rPr>
          <w:rFonts w:ascii="Times New Roman" w:hAnsi="Times New Roman" w:cs="Times New Roman"/>
          <w:sz w:val="24"/>
          <w:szCs w:val="24"/>
          <w:shd w:val="clear" w:color="auto" w:fill="FFFFFF"/>
        </w:rPr>
        <w:t>, Post-positivism, pragmatism, action research.</w:t>
      </w:r>
      <w:r w:rsidR="00AD6063" w:rsidRPr="007A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F2195EA" w14:textId="77777777" w:rsidR="00BB7221" w:rsidRPr="00BB7221" w:rsidRDefault="00BB7221" w:rsidP="00C879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val="en-IN"/>
        </w:rPr>
      </w:pPr>
      <w:r w:rsidRPr="00BB7221">
        <w:rPr>
          <w:rFonts w:ascii="Times New Roman" w:hAnsi="Times New Roman" w:cs="Times New Roman"/>
          <w:sz w:val="24"/>
          <w:szCs w:val="24"/>
          <w:shd w:val="clear" w:color="auto" w:fill="FFFFFF"/>
        </w:rPr>
        <w:t>The assumptions and nature of scienc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</w:p>
    <w:p w14:paraId="26812613" w14:textId="77777777" w:rsidR="00BB7221" w:rsidRPr="00BB7221" w:rsidRDefault="00BB7221" w:rsidP="00C879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val="en-IN"/>
        </w:rPr>
      </w:pPr>
      <w:r w:rsidRPr="00BB722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The tools of science</w:t>
      </w:r>
    </w:p>
    <w:p w14:paraId="439E683D" w14:textId="77777777" w:rsidR="00BB7221" w:rsidRPr="00BB7221" w:rsidRDefault="00BB7221" w:rsidP="00C879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val="en-IN"/>
        </w:rPr>
      </w:pPr>
      <w:r w:rsidRPr="00BB7221">
        <w:rPr>
          <w:rFonts w:ascii="Times New Roman" w:hAnsi="Times New Roman" w:cs="Times New Roman"/>
          <w:sz w:val="24"/>
          <w:szCs w:val="24"/>
          <w:shd w:val="clear" w:color="auto" w:fill="FFFFFF"/>
        </w:rPr>
        <w:t>The scientific metho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</w:p>
    <w:p w14:paraId="2F11D4FC" w14:textId="77777777" w:rsidR="00BB7221" w:rsidRPr="00BB7221" w:rsidRDefault="00BB7221" w:rsidP="00C879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val="en-IN"/>
        </w:rPr>
      </w:pPr>
      <w:r w:rsidRPr="00BB7221">
        <w:rPr>
          <w:rFonts w:ascii="Times New Roman" w:hAnsi="Times New Roman" w:cs="Times New Roman"/>
          <w:sz w:val="24"/>
          <w:szCs w:val="24"/>
          <w:shd w:val="clear" w:color="auto" w:fill="FFFFFF"/>
        </w:rPr>
        <w:t>Criticisms of positivism and the scientific method</w:t>
      </w:r>
    </w:p>
    <w:p w14:paraId="5A24A5CE" w14:textId="77777777" w:rsidR="00BB7221" w:rsidRPr="00BB7221" w:rsidRDefault="00BB7221" w:rsidP="00C879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val="en-IN"/>
        </w:rPr>
      </w:pPr>
      <w:r w:rsidRPr="00BB7221">
        <w:rPr>
          <w:rFonts w:ascii="Times New Roman" w:hAnsi="Times New Roman" w:cs="Times New Roman"/>
          <w:sz w:val="24"/>
          <w:szCs w:val="24"/>
          <w:shd w:val="clear" w:color="auto" w:fill="FFFFFF"/>
        </w:rPr>
        <w:t>Alternative</w:t>
      </w:r>
      <w:r w:rsidR="007A0809">
        <w:rPr>
          <w:rFonts w:ascii="Times New Roman" w:hAnsi="Times New Roman" w:cs="Times New Roman"/>
          <w:sz w:val="24"/>
          <w:szCs w:val="24"/>
          <w:shd w:val="clear" w:color="auto" w:fill="FFFFFF"/>
        </w:rPr>
        <w:t>s to positivistic epistemological stance</w:t>
      </w:r>
      <w:r w:rsidRPr="00BB7221">
        <w:rPr>
          <w:rFonts w:ascii="Times New Roman" w:hAnsi="Times New Roman" w:cs="Times New Roman"/>
          <w:sz w:val="24"/>
          <w:szCs w:val="24"/>
          <w:shd w:val="clear" w:color="auto" w:fill="FFFFFF"/>
        </w:rPr>
        <w:t>: naturalistic approaches</w:t>
      </w:r>
    </w:p>
    <w:p w14:paraId="4AF9BD02" w14:textId="77777777" w:rsidR="00BB7221" w:rsidRPr="00BB7221" w:rsidRDefault="00BB7221" w:rsidP="00C879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BB7221">
        <w:rPr>
          <w:rFonts w:ascii="Times New Roman" w:hAnsi="Times New Roman" w:cs="Times New Roman"/>
          <w:sz w:val="24"/>
          <w:szCs w:val="24"/>
          <w:shd w:val="clear" w:color="auto" w:fill="FFFFFF"/>
        </w:rPr>
        <w:t>he normative and interpretive paradigms</w:t>
      </w:r>
    </w:p>
    <w:p w14:paraId="69D4C227" w14:textId="77777777" w:rsidR="00BB7221" w:rsidRPr="00BB7221" w:rsidRDefault="00BB7221" w:rsidP="00C879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val="en-IN"/>
        </w:rPr>
      </w:pPr>
      <w:r w:rsidRPr="00BB7221">
        <w:rPr>
          <w:rFonts w:ascii="Times New Roman" w:hAnsi="Times New Roman" w:cs="Times New Roman"/>
          <w:sz w:val="24"/>
          <w:szCs w:val="24"/>
          <w:shd w:val="clear" w:color="auto" w:fill="FFFFFF"/>
        </w:rPr>
        <w:t>Phenomenology, ethnomethodology and symbolic interactionism</w:t>
      </w:r>
    </w:p>
    <w:p w14:paraId="22293680" w14:textId="77777777" w:rsidR="00BB7221" w:rsidRPr="00BB7221" w:rsidRDefault="00BB7221" w:rsidP="00C879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val="en-IN"/>
        </w:rPr>
      </w:pPr>
      <w:r w:rsidRPr="00BB7221">
        <w:rPr>
          <w:rFonts w:ascii="Times New Roman" w:hAnsi="Times New Roman" w:cs="Times New Roman"/>
          <w:sz w:val="24"/>
          <w:szCs w:val="24"/>
          <w:shd w:val="clear" w:color="auto" w:fill="FFFFFF"/>
        </w:rPr>
        <w:t>Criticisms of the naturalistic and interpretive approaches</w:t>
      </w:r>
    </w:p>
    <w:p w14:paraId="221C884C" w14:textId="77777777" w:rsidR="00BB7221" w:rsidRPr="00BB7221" w:rsidRDefault="00BB7221" w:rsidP="00C879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val="en-IN"/>
        </w:rPr>
      </w:pPr>
      <w:r w:rsidRPr="00BB7221">
        <w:rPr>
          <w:rFonts w:ascii="Times New Roman" w:hAnsi="Times New Roman" w:cs="Times New Roman"/>
          <w:sz w:val="24"/>
          <w:szCs w:val="24"/>
          <w:shd w:val="clear" w:color="auto" w:fill="FFFFFF"/>
        </w:rPr>
        <w:t>Critical theory and critical research</w:t>
      </w:r>
    </w:p>
    <w:p w14:paraId="3BA57D23" w14:textId="77777777" w:rsidR="00BB7221" w:rsidRPr="00BB7221" w:rsidRDefault="00BB7221" w:rsidP="00C879E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val="en-IN"/>
        </w:rPr>
      </w:pPr>
      <w:r w:rsidRPr="00BB7221">
        <w:rPr>
          <w:rFonts w:ascii="Times New Roman" w:hAnsi="Times New Roman" w:cs="Times New Roman"/>
          <w:sz w:val="24"/>
          <w:szCs w:val="24"/>
          <w:shd w:val="clear" w:color="auto" w:fill="FFFFFF"/>
        </w:rPr>
        <w:t>Criticisms of approaches from critical theor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</w:p>
    <w:p w14:paraId="56BE8407" w14:textId="77777777" w:rsidR="00C23953" w:rsidRPr="00493548" w:rsidRDefault="00AD6063" w:rsidP="00C23953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R</w:t>
      </w:r>
      <w:r w:rsidR="00C23953"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eadings: </w:t>
      </w:r>
    </w:p>
    <w:p w14:paraId="65DBD1FD" w14:textId="77777777" w:rsidR="00C80FB4" w:rsidRDefault="00C23953" w:rsidP="00C80FB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 xml:space="preserve">Bahm, Archie J. (1995). </w:t>
      </w:r>
      <w:r w:rsidRPr="00493548">
        <w:rPr>
          <w:rFonts w:ascii="Times New Roman" w:hAnsi="Times New Roman" w:cs="Times New Roman"/>
          <w:i/>
          <w:iCs/>
          <w:sz w:val="24"/>
          <w:szCs w:val="24"/>
        </w:rPr>
        <w:t>Comparative philosophy: Western, Indian, &amp; Chinese philosophies compared</w:t>
      </w:r>
      <w:r w:rsidRPr="00493548">
        <w:rPr>
          <w:rFonts w:ascii="Times New Roman" w:hAnsi="Times New Roman" w:cs="Times New Roman"/>
          <w:sz w:val="24"/>
          <w:szCs w:val="24"/>
        </w:rPr>
        <w:t>. Albuquerque, N.M.: World Book</w:t>
      </w:r>
      <w:r w:rsidR="00C80F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13C1C2" w14:textId="77777777" w:rsidR="00C23953" w:rsidRPr="00493548" w:rsidRDefault="00C23953" w:rsidP="00062ED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 xml:space="preserve">Danziger, K. (1990). </w:t>
      </w:r>
      <w:r w:rsidRPr="00493548">
        <w:rPr>
          <w:rFonts w:ascii="Times New Roman" w:hAnsi="Times New Roman" w:cs="Times New Roman"/>
          <w:i/>
          <w:sz w:val="24"/>
          <w:szCs w:val="24"/>
        </w:rPr>
        <w:t>Constructing the subject</w:t>
      </w:r>
      <w:r w:rsidRPr="004935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3548">
        <w:rPr>
          <w:rFonts w:ascii="Times New Roman" w:hAnsi="Times New Roman" w:cs="Times New Roman"/>
          <w:sz w:val="24"/>
          <w:szCs w:val="24"/>
        </w:rPr>
        <w:t>Cambridge :</w:t>
      </w:r>
      <w:proofErr w:type="gramEnd"/>
      <w:r w:rsidRPr="00493548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39FD0A11" w14:textId="77777777" w:rsidR="00062ED2" w:rsidRDefault="00C23953" w:rsidP="00062ED2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62ED2">
        <w:rPr>
          <w:rFonts w:ascii="Times New Roman" w:hAnsi="Times New Roman" w:cs="Times New Roman"/>
          <w:sz w:val="24"/>
          <w:szCs w:val="24"/>
        </w:rPr>
        <w:t>Gergen</w:t>
      </w:r>
      <w:proofErr w:type="spellEnd"/>
      <w:r w:rsidRPr="00062ED2">
        <w:rPr>
          <w:rFonts w:ascii="Times New Roman" w:hAnsi="Times New Roman" w:cs="Times New Roman"/>
          <w:sz w:val="24"/>
          <w:szCs w:val="24"/>
        </w:rPr>
        <w:t xml:space="preserve">, K. J. (1991). </w:t>
      </w:r>
      <w:r w:rsidRPr="00062ED2">
        <w:rPr>
          <w:rFonts w:ascii="Times New Roman" w:hAnsi="Times New Roman" w:cs="Times New Roman"/>
          <w:i/>
          <w:sz w:val="24"/>
          <w:szCs w:val="24"/>
        </w:rPr>
        <w:t>Toward transformation in social knowledge</w:t>
      </w:r>
      <w:r w:rsidRPr="00062ED2">
        <w:rPr>
          <w:rFonts w:ascii="Times New Roman" w:hAnsi="Times New Roman" w:cs="Times New Roman"/>
          <w:sz w:val="24"/>
          <w:szCs w:val="24"/>
        </w:rPr>
        <w:t>. London: Sage</w:t>
      </w:r>
    </w:p>
    <w:p w14:paraId="3B77F8CE" w14:textId="77777777" w:rsidR="00062ED2" w:rsidRPr="00062ED2" w:rsidRDefault="00C23953" w:rsidP="00062ED2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62ED2">
        <w:rPr>
          <w:rFonts w:ascii="Times New Roman" w:hAnsi="Times New Roman" w:cs="Times New Roman"/>
          <w:sz w:val="24"/>
          <w:szCs w:val="24"/>
        </w:rPr>
        <w:t>Honer</w:t>
      </w:r>
      <w:proofErr w:type="spellEnd"/>
      <w:r w:rsidRPr="00062ED2">
        <w:rPr>
          <w:rFonts w:ascii="Times New Roman" w:hAnsi="Times New Roman" w:cs="Times New Roman"/>
          <w:sz w:val="24"/>
          <w:szCs w:val="24"/>
        </w:rPr>
        <w:t xml:space="preserve">, H. and </w:t>
      </w:r>
      <w:proofErr w:type="spellStart"/>
      <w:r w:rsidRPr="00062ED2">
        <w:rPr>
          <w:rFonts w:ascii="Times New Roman" w:hAnsi="Times New Roman" w:cs="Times New Roman"/>
          <w:sz w:val="24"/>
          <w:szCs w:val="24"/>
        </w:rPr>
        <w:t>Okholm</w:t>
      </w:r>
      <w:proofErr w:type="spellEnd"/>
      <w:r w:rsidRPr="00062ED2">
        <w:rPr>
          <w:rFonts w:ascii="Times New Roman" w:hAnsi="Times New Roman" w:cs="Times New Roman"/>
          <w:sz w:val="24"/>
          <w:szCs w:val="24"/>
        </w:rPr>
        <w:t xml:space="preserve"> (1999). </w:t>
      </w:r>
      <w:r w:rsidRPr="00062ED2">
        <w:rPr>
          <w:rFonts w:ascii="Times New Roman" w:hAnsi="Times New Roman" w:cs="Times New Roman"/>
          <w:i/>
          <w:sz w:val="24"/>
          <w:szCs w:val="24"/>
        </w:rPr>
        <w:t xml:space="preserve">Invitation to </w:t>
      </w:r>
      <w:proofErr w:type="spellStart"/>
      <w:proofErr w:type="gramStart"/>
      <w:r w:rsidRPr="00062ED2">
        <w:rPr>
          <w:rFonts w:ascii="Times New Roman" w:hAnsi="Times New Roman" w:cs="Times New Roman"/>
          <w:i/>
          <w:sz w:val="24"/>
          <w:szCs w:val="24"/>
        </w:rPr>
        <w:t>philosophy:Issues</w:t>
      </w:r>
      <w:proofErr w:type="spellEnd"/>
      <w:proofErr w:type="gramEnd"/>
      <w:r w:rsidRPr="00062ED2">
        <w:rPr>
          <w:rFonts w:ascii="Times New Roman" w:hAnsi="Times New Roman" w:cs="Times New Roman"/>
          <w:i/>
          <w:sz w:val="24"/>
          <w:szCs w:val="24"/>
        </w:rPr>
        <w:t xml:space="preserve"> and options</w:t>
      </w:r>
      <w:r w:rsidRPr="00062ED2">
        <w:rPr>
          <w:rFonts w:ascii="Times New Roman" w:hAnsi="Times New Roman" w:cs="Times New Roman"/>
          <w:sz w:val="24"/>
          <w:szCs w:val="24"/>
        </w:rPr>
        <w:t>.  New York: Wadsworth.</w:t>
      </w:r>
    </w:p>
    <w:p w14:paraId="0490CD62" w14:textId="77777777" w:rsidR="00062ED2" w:rsidRPr="00062ED2" w:rsidRDefault="00C23953" w:rsidP="00062ED2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62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Howell, K. (2013). </w:t>
      </w:r>
      <w:r w:rsidRPr="00062E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 introduction to the philosophy of methodology</w:t>
      </w:r>
      <w:r w:rsidRPr="00062ED2">
        <w:rPr>
          <w:rFonts w:ascii="Times New Roman" w:hAnsi="Times New Roman" w:cs="Times New Roman"/>
          <w:sz w:val="24"/>
          <w:szCs w:val="24"/>
          <w:shd w:val="clear" w:color="auto" w:fill="FFFFFF"/>
        </w:rPr>
        <w:t>. Los Angeles, CA: Sage. </w:t>
      </w:r>
      <w:proofErr w:type="spellStart"/>
      <w:r w:rsidRPr="00062ED2">
        <w:rPr>
          <w:rFonts w:ascii="Times New Roman" w:hAnsi="Times New Roman" w:cs="Times New Roman"/>
          <w:sz w:val="24"/>
          <w:szCs w:val="24"/>
        </w:rPr>
        <w:t>Koltko</w:t>
      </w:r>
      <w:proofErr w:type="spellEnd"/>
      <w:r w:rsidRPr="00062ED2">
        <w:rPr>
          <w:rFonts w:ascii="Times New Roman" w:hAnsi="Times New Roman" w:cs="Times New Roman"/>
          <w:sz w:val="24"/>
          <w:szCs w:val="24"/>
        </w:rPr>
        <w:t xml:space="preserve">-Rivera, M. E. (2004). The psychology of worldviews. </w:t>
      </w:r>
      <w:r w:rsidRPr="00062ED2">
        <w:rPr>
          <w:rFonts w:ascii="Times New Roman" w:hAnsi="Times New Roman" w:cs="Times New Roman"/>
          <w:i/>
          <w:sz w:val="24"/>
          <w:szCs w:val="24"/>
        </w:rPr>
        <w:t>Review of General Psychology, 8</w:t>
      </w:r>
      <w:r w:rsidRPr="00062ED2">
        <w:rPr>
          <w:rFonts w:ascii="Times New Roman" w:hAnsi="Times New Roman" w:cs="Times New Roman"/>
          <w:sz w:val="24"/>
          <w:szCs w:val="24"/>
        </w:rPr>
        <w:t>(1), 3-58.</w:t>
      </w:r>
      <w:r w:rsidR="00062ED2" w:rsidRPr="00062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3D436" w14:textId="77777777" w:rsidR="00C23953" w:rsidRPr="00062ED2" w:rsidRDefault="00C23953" w:rsidP="00062ED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62ED2">
        <w:rPr>
          <w:rFonts w:ascii="Times New Roman" w:hAnsi="Times New Roman" w:cs="Times New Roman"/>
          <w:sz w:val="24"/>
          <w:szCs w:val="24"/>
        </w:rPr>
        <w:t xml:space="preserve">Smith, M.J. (1998). </w:t>
      </w:r>
      <w:r w:rsidRPr="00062ED2">
        <w:rPr>
          <w:rFonts w:ascii="Times New Roman" w:hAnsi="Times New Roman" w:cs="Times New Roman"/>
          <w:bCs/>
          <w:i/>
          <w:sz w:val="24"/>
          <w:szCs w:val="24"/>
        </w:rPr>
        <w:t xml:space="preserve">Social science in question: </w:t>
      </w:r>
      <w:r w:rsidRPr="00062ED2">
        <w:rPr>
          <w:rFonts w:ascii="Times New Roman" w:hAnsi="Times New Roman" w:cs="Times New Roman"/>
          <w:i/>
          <w:sz w:val="24"/>
          <w:szCs w:val="24"/>
        </w:rPr>
        <w:t>Towards a post disciplinary fram</w:t>
      </w:r>
      <w:r w:rsidRPr="00062ED2">
        <w:rPr>
          <w:rFonts w:ascii="Times New Roman" w:hAnsi="Times New Roman" w:cs="Times New Roman"/>
          <w:sz w:val="24"/>
          <w:szCs w:val="24"/>
        </w:rPr>
        <w:t>ework. New Delhi: Sage Publications.</w:t>
      </w:r>
    </w:p>
    <w:p w14:paraId="7390EA84" w14:textId="77777777" w:rsidR="00C23953" w:rsidRPr="00493548" w:rsidRDefault="00C23953" w:rsidP="00062ED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 xml:space="preserve">Thomas Kuhn. (1996). </w:t>
      </w:r>
      <w:r w:rsidRPr="00493548">
        <w:rPr>
          <w:rFonts w:ascii="Times New Roman" w:hAnsi="Times New Roman" w:cs="Times New Roman"/>
          <w:i/>
          <w:sz w:val="24"/>
          <w:szCs w:val="24"/>
        </w:rPr>
        <w:t>The structure of scientific revolutions</w:t>
      </w:r>
      <w:r w:rsidRPr="00493548">
        <w:rPr>
          <w:rFonts w:ascii="Times New Roman" w:hAnsi="Times New Roman" w:cs="Times New Roman"/>
          <w:sz w:val="24"/>
          <w:szCs w:val="24"/>
        </w:rPr>
        <w:t> (3</w:t>
      </w:r>
      <w:r w:rsidRPr="0049354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93548">
        <w:rPr>
          <w:rFonts w:ascii="Times New Roman" w:hAnsi="Times New Roman" w:cs="Times New Roman"/>
          <w:sz w:val="24"/>
          <w:szCs w:val="24"/>
        </w:rPr>
        <w:t xml:space="preserve"> ed.). Chicago: University of Chicago Press.  </w:t>
      </w:r>
    </w:p>
    <w:p w14:paraId="1981AE0F" w14:textId="77777777" w:rsidR="00A27E0F" w:rsidRPr="00493548" w:rsidRDefault="00A27E0F" w:rsidP="00062ED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>Polanyi, Michael (1958). Personal Knowledge. Towards a Post Critical Philosophy. London: Routledge.</w:t>
      </w:r>
    </w:p>
    <w:p w14:paraId="1EFF42B4" w14:textId="77777777" w:rsidR="00062ED2" w:rsidRDefault="00062ED2" w:rsidP="005405EC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41AEB148" w14:textId="77777777" w:rsidR="00062ED2" w:rsidRPr="00493548" w:rsidRDefault="00E852F0" w:rsidP="005405EC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Module 2</w:t>
      </w:r>
      <w:r w:rsidR="00062ED2">
        <w:rPr>
          <w:rFonts w:ascii="Times New Roman" w:hAnsi="Times New Roman" w:cs="Times New Roman"/>
          <w:b/>
          <w:bCs/>
          <w:sz w:val="24"/>
          <w:szCs w:val="24"/>
          <w:lang w:val="en-IN"/>
        </w:rPr>
        <w:t>: Research in Motion</w:t>
      </w:r>
      <w:r w:rsidR="00E72A4B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(10 Hours)</w:t>
      </w:r>
    </w:p>
    <w:p w14:paraId="65D3F258" w14:textId="77777777" w:rsidR="00E72A4B" w:rsidRPr="00E72A4B" w:rsidRDefault="00062ED2" w:rsidP="00A27E0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0593">
        <w:rPr>
          <w:rFonts w:ascii="Times New Roman" w:hAnsi="Times New Roman" w:cs="Times New Roman"/>
          <w:color w:val="000000"/>
          <w:sz w:val="24"/>
          <w:szCs w:val="24"/>
        </w:rPr>
        <w:t>Ethical Considerations in Research</w:t>
      </w:r>
    </w:p>
    <w:p w14:paraId="0F04F5FC" w14:textId="77777777" w:rsidR="00E72A4B" w:rsidRDefault="00E72A4B" w:rsidP="00E72A4B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does it mean?</w:t>
      </w:r>
    </w:p>
    <w:p w14:paraId="4C5D7A1F" w14:textId="77777777" w:rsidR="00E72A4B" w:rsidRDefault="00E72A4B" w:rsidP="00E72A4B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2A4B">
        <w:rPr>
          <w:rFonts w:ascii="Times New Roman" w:hAnsi="Times New Roman" w:cs="Times New Roman"/>
          <w:bCs/>
          <w:sz w:val="24"/>
          <w:szCs w:val="24"/>
        </w:rPr>
        <w:t>Informed consent</w:t>
      </w:r>
    </w:p>
    <w:p w14:paraId="3922CC3B" w14:textId="77777777" w:rsidR="00E72A4B" w:rsidRDefault="00E72A4B" w:rsidP="00E72A4B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2A4B">
        <w:rPr>
          <w:rFonts w:ascii="Times New Roman" w:hAnsi="Times New Roman" w:cs="Times New Roman"/>
          <w:bCs/>
          <w:sz w:val="24"/>
          <w:szCs w:val="24"/>
        </w:rPr>
        <w:t>Access and acceptance</w:t>
      </w:r>
    </w:p>
    <w:p w14:paraId="0701CC87" w14:textId="77777777" w:rsidR="00E72A4B" w:rsidRDefault="00E72A4B" w:rsidP="00E72A4B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2A4B">
        <w:rPr>
          <w:rFonts w:ascii="Times New Roman" w:hAnsi="Times New Roman" w:cs="Times New Roman"/>
          <w:bCs/>
          <w:sz w:val="24"/>
          <w:szCs w:val="24"/>
        </w:rPr>
        <w:t>Ethics of social research</w:t>
      </w:r>
    </w:p>
    <w:p w14:paraId="6B100964" w14:textId="77777777" w:rsidR="00E72A4B" w:rsidRDefault="00E72A4B" w:rsidP="00E72A4B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2A4B">
        <w:rPr>
          <w:rFonts w:ascii="Times New Roman" w:hAnsi="Times New Roman" w:cs="Times New Roman"/>
          <w:bCs/>
          <w:sz w:val="24"/>
          <w:szCs w:val="24"/>
        </w:rPr>
        <w:t>Sources of tension</w:t>
      </w:r>
    </w:p>
    <w:p w14:paraId="614543ED" w14:textId="77777777" w:rsidR="00E72A4B" w:rsidRDefault="00E72A4B" w:rsidP="00E72A4B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2A4B">
        <w:rPr>
          <w:rFonts w:ascii="Times New Roman" w:hAnsi="Times New Roman" w:cs="Times New Roman"/>
          <w:bCs/>
          <w:sz w:val="24"/>
          <w:szCs w:val="24"/>
        </w:rPr>
        <w:t>Voices of experience</w:t>
      </w:r>
    </w:p>
    <w:p w14:paraId="394BCC04" w14:textId="77777777" w:rsidR="00E72A4B" w:rsidRDefault="00E72A4B" w:rsidP="00E72A4B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2A4B">
        <w:rPr>
          <w:rFonts w:ascii="Times New Roman" w:hAnsi="Times New Roman" w:cs="Times New Roman"/>
          <w:bCs/>
          <w:sz w:val="24"/>
          <w:szCs w:val="24"/>
        </w:rPr>
        <w:t>Ethical dilemmas</w:t>
      </w:r>
    </w:p>
    <w:p w14:paraId="2BDE8507" w14:textId="77777777" w:rsidR="00E72A4B" w:rsidRPr="00E72A4B" w:rsidRDefault="00062ED2" w:rsidP="00E72A4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A4B" w:rsidRPr="00E72A4B">
        <w:rPr>
          <w:rFonts w:ascii="Times New Roman" w:hAnsi="Times New Roman" w:cs="Times New Roman"/>
          <w:bCs/>
          <w:sz w:val="24"/>
          <w:szCs w:val="24"/>
        </w:rPr>
        <w:t>Problem Identification</w:t>
      </w:r>
    </w:p>
    <w:p w14:paraId="12A233A3" w14:textId="77777777" w:rsidR="00E72A4B" w:rsidRPr="00E72A4B" w:rsidRDefault="00E72A4B" w:rsidP="00E72A4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E72A4B">
        <w:rPr>
          <w:rFonts w:ascii="Times New Roman" w:hAnsi="Times New Roman" w:cs="Times New Roman"/>
          <w:bCs/>
          <w:sz w:val="24"/>
          <w:szCs w:val="24"/>
        </w:rPr>
        <w:t xml:space="preserve"> Research Questions/Hypotheses </w:t>
      </w:r>
    </w:p>
    <w:p w14:paraId="73A3C2BD" w14:textId="77777777" w:rsidR="00E72A4B" w:rsidRPr="00E72A4B" w:rsidRDefault="00E72A4B" w:rsidP="00E72A4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E72A4B">
        <w:rPr>
          <w:rFonts w:ascii="Times New Roman" w:hAnsi="Times New Roman" w:cs="Times New Roman"/>
          <w:bCs/>
          <w:sz w:val="24"/>
          <w:szCs w:val="24"/>
        </w:rPr>
        <w:t xml:space="preserve"> Literature Review</w:t>
      </w:r>
    </w:p>
    <w:p w14:paraId="6C72B449" w14:textId="77777777" w:rsidR="00E72A4B" w:rsidRPr="00E72A4B" w:rsidRDefault="00E72A4B" w:rsidP="00E72A4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E72A4B">
        <w:rPr>
          <w:rFonts w:ascii="Times New Roman" w:hAnsi="Times New Roman" w:cs="Times New Roman"/>
          <w:bCs/>
          <w:sz w:val="24"/>
          <w:szCs w:val="24"/>
        </w:rPr>
        <w:t xml:space="preserve"> Theoretical and Operational definitions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of variables and terms</w:t>
      </w:r>
    </w:p>
    <w:p w14:paraId="077B3674" w14:textId="77777777" w:rsidR="00E72A4B" w:rsidRPr="00E72A4B" w:rsidRDefault="00E72A4B" w:rsidP="00E72A4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E72A4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The Research Proposal</w:t>
      </w:r>
    </w:p>
    <w:p w14:paraId="1CE4C334" w14:textId="77777777" w:rsidR="00C879E2" w:rsidRPr="00493548" w:rsidRDefault="00A27E0F" w:rsidP="00A27E0F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Readings: </w:t>
      </w:r>
    </w:p>
    <w:p w14:paraId="0F216B2C" w14:textId="77777777" w:rsidR="00C80FB4" w:rsidRDefault="00C80FB4" w:rsidP="00C80FB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80FB4">
        <w:rPr>
          <w:rFonts w:ascii="Times New Roman" w:hAnsi="Times New Roman" w:cs="Times New Roman"/>
          <w:sz w:val="24"/>
          <w:szCs w:val="24"/>
          <w:lang w:eastAsia="en-IN"/>
        </w:rPr>
        <w:t>Cohen, L., Manion, L., &amp; Morrison, K. (2000). Research methods in education (5</w:t>
      </w:r>
      <w:r w:rsidRPr="00C80FB4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C80FB4">
        <w:rPr>
          <w:rFonts w:ascii="Times New Roman" w:hAnsi="Times New Roman" w:cs="Times New Roman"/>
          <w:sz w:val="24"/>
          <w:szCs w:val="24"/>
          <w:lang w:eastAsia="en-IN"/>
        </w:rPr>
        <w:t xml:space="preserve"> Ed.).          London: </w:t>
      </w:r>
      <w:proofErr w:type="spellStart"/>
      <w:r w:rsidRPr="00C80FB4">
        <w:rPr>
          <w:rFonts w:ascii="Times New Roman" w:hAnsi="Times New Roman" w:cs="Times New Roman"/>
          <w:sz w:val="24"/>
          <w:szCs w:val="24"/>
          <w:lang w:eastAsia="en-IN"/>
        </w:rPr>
        <w:t>RoutledgeFalmer</w:t>
      </w:r>
      <w:proofErr w:type="spellEnd"/>
      <w:r w:rsidRPr="00C80FB4">
        <w:rPr>
          <w:rFonts w:ascii="Times New Roman" w:hAnsi="Times New Roman" w:cs="Times New Roman"/>
          <w:sz w:val="24"/>
          <w:szCs w:val="24"/>
          <w:lang w:eastAsia="en-IN"/>
        </w:rPr>
        <w:t xml:space="preserve">. </w:t>
      </w:r>
    </w:p>
    <w:p w14:paraId="10194331" w14:textId="77777777" w:rsidR="00C23953" w:rsidRPr="00493548" w:rsidRDefault="00C23953" w:rsidP="00A27E0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 xml:space="preserve">Gregory, Ian (2003). </w:t>
      </w:r>
      <w:r w:rsidRPr="00493548">
        <w:rPr>
          <w:rFonts w:ascii="Times New Roman" w:hAnsi="Times New Roman" w:cs="Times New Roman"/>
          <w:i/>
          <w:sz w:val="24"/>
          <w:szCs w:val="24"/>
        </w:rPr>
        <w:t>Ethics in research</w:t>
      </w:r>
      <w:r w:rsidRPr="00493548">
        <w:rPr>
          <w:rFonts w:ascii="Times New Roman" w:hAnsi="Times New Roman" w:cs="Times New Roman"/>
          <w:sz w:val="24"/>
          <w:szCs w:val="24"/>
        </w:rPr>
        <w:t>. London: Continuum.</w:t>
      </w:r>
    </w:p>
    <w:p w14:paraId="343357DD" w14:textId="77777777" w:rsidR="004B11AC" w:rsidRDefault="00A27E0F" w:rsidP="00A27E0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bCs/>
          <w:sz w:val="24"/>
          <w:szCs w:val="24"/>
        </w:rPr>
        <w:t xml:space="preserve">Ranganathan, </w:t>
      </w:r>
      <w:proofErr w:type="spellStart"/>
      <w:r w:rsidRPr="00493548">
        <w:rPr>
          <w:rFonts w:ascii="Times New Roman" w:hAnsi="Times New Roman" w:cs="Times New Roman"/>
          <w:bCs/>
          <w:sz w:val="24"/>
          <w:szCs w:val="24"/>
        </w:rPr>
        <w:t>Shyam</w:t>
      </w:r>
      <w:proofErr w:type="spellEnd"/>
      <w:r w:rsidRPr="00493548">
        <w:rPr>
          <w:rFonts w:ascii="Times New Roman" w:hAnsi="Times New Roman" w:cs="Times New Roman"/>
          <w:bCs/>
          <w:sz w:val="24"/>
          <w:szCs w:val="24"/>
        </w:rPr>
        <w:t xml:space="preserve"> (2007). </w:t>
      </w:r>
      <w:r w:rsidRPr="00493548">
        <w:rPr>
          <w:rFonts w:ascii="Times New Roman" w:hAnsi="Times New Roman" w:cs="Times New Roman"/>
          <w:bCs/>
          <w:i/>
          <w:iCs/>
          <w:sz w:val="24"/>
          <w:szCs w:val="24"/>
        </w:rPr>
        <w:t>Ethics and the History of Indian Philosophy</w:t>
      </w:r>
      <w:r w:rsidRPr="00493548">
        <w:rPr>
          <w:rFonts w:ascii="Times New Roman" w:hAnsi="Times New Roman" w:cs="Times New Roman"/>
          <w:bCs/>
          <w:sz w:val="24"/>
          <w:szCs w:val="24"/>
        </w:rPr>
        <w:t xml:space="preserve">, Delhi: Motilal </w:t>
      </w:r>
      <w:proofErr w:type="spellStart"/>
      <w:r w:rsidRPr="00493548">
        <w:rPr>
          <w:rFonts w:ascii="Times New Roman" w:hAnsi="Times New Roman" w:cs="Times New Roman"/>
          <w:bCs/>
          <w:sz w:val="24"/>
          <w:szCs w:val="24"/>
        </w:rPr>
        <w:t>Banarasidass</w:t>
      </w:r>
      <w:proofErr w:type="spellEnd"/>
      <w:r w:rsidRPr="00493548">
        <w:rPr>
          <w:rFonts w:ascii="Times New Roman" w:hAnsi="Times New Roman" w:cs="Times New Roman"/>
          <w:bCs/>
          <w:sz w:val="24"/>
          <w:szCs w:val="24"/>
        </w:rPr>
        <w:t>.</w:t>
      </w:r>
      <w:r w:rsidR="004B11AC"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</w:p>
    <w:p w14:paraId="30BE8171" w14:textId="77777777" w:rsidR="00A27E0F" w:rsidRPr="00493548" w:rsidRDefault="004B11AC" w:rsidP="00A27E0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Willig, C. (2008). </w:t>
      </w:r>
      <w:r w:rsidRPr="004B11AC">
        <w:rPr>
          <w:rFonts w:ascii="Times New Roman" w:hAnsi="Times New Roman" w:cs="Times New Roman"/>
          <w:i/>
          <w:sz w:val="24"/>
          <w:szCs w:val="24"/>
          <w:lang w:eastAsia="en-IN"/>
        </w:rPr>
        <w:t>Introducing qualitative research in psychology</w:t>
      </w:r>
      <w:r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 (2</w:t>
      </w:r>
      <w:r w:rsidRPr="004B11AC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>nd</w:t>
      </w:r>
      <w:r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 Ed.). Berkshire,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Pr="004B11AC">
        <w:rPr>
          <w:rFonts w:ascii="Times New Roman" w:hAnsi="Times New Roman" w:cs="Times New Roman"/>
          <w:sz w:val="24"/>
          <w:szCs w:val="24"/>
          <w:lang w:eastAsia="en-IN"/>
        </w:rPr>
        <w:t>England: Open University Press.</w:t>
      </w:r>
    </w:p>
    <w:p w14:paraId="1778A2D2" w14:textId="77777777" w:rsidR="00C23953" w:rsidRPr="00493548" w:rsidRDefault="00C23953" w:rsidP="00A27E0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en-IN"/>
        </w:rPr>
      </w:pPr>
      <w:r w:rsidRPr="00493548">
        <w:rPr>
          <w:rFonts w:ascii="Times New Roman" w:hAnsi="Times New Roman" w:cs="Times New Roman"/>
          <w:sz w:val="24"/>
          <w:szCs w:val="24"/>
          <w:lang w:eastAsia="en-IN"/>
        </w:rPr>
        <w:t xml:space="preserve">Williams, J.M. (1990). </w:t>
      </w:r>
      <w:r w:rsidRPr="00493548">
        <w:rPr>
          <w:rFonts w:ascii="Times New Roman" w:hAnsi="Times New Roman" w:cs="Times New Roman"/>
          <w:i/>
          <w:sz w:val="24"/>
          <w:szCs w:val="24"/>
          <w:lang w:eastAsia="en-IN"/>
        </w:rPr>
        <w:t>Style: Toward clarity and grace</w:t>
      </w:r>
      <w:r w:rsidRPr="00493548">
        <w:rPr>
          <w:rFonts w:ascii="Times New Roman" w:hAnsi="Times New Roman" w:cs="Times New Roman"/>
          <w:sz w:val="24"/>
          <w:szCs w:val="24"/>
          <w:lang w:eastAsia="en-IN"/>
        </w:rPr>
        <w:t>. Chicago: University of Chicago Press.</w:t>
      </w:r>
    </w:p>
    <w:p w14:paraId="0A0B12CE" w14:textId="77777777" w:rsidR="00E72A4B" w:rsidRPr="005C0380" w:rsidRDefault="00E852F0" w:rsidP="00E72A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  <w:lang w:eastAsia="en-IN"/>
        </w:rPr>
        <w:t>Module 3</w:t>
      </w:r>
      <w:r w:rsidR="00E72A4B" w:rsidRPr="005C0380">
        <w:rPr>
          <w:rFonts w:ascii="Times New Roman" w:hAnsi="Times New Roman" w:cs="Times New Roman"/>
          <w:b/>
          <w:sz w:val="24"/>
          <w:szCs w:val="24"/>
          <w:lang w:eastAsia="en-IN"/>
        </w:rPr>
        <w:t>: Research Designs: Quantitative</w:t>
      </w:r>
      <w:r w:rsidR="005C0380" w:rsidRPr="005C0380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(10 Hours)</w:t>
      </w:r>
    </w:p>
    <w:p w14:paraId="65DD2B5F" w14:textId="77777777" w:rsidR="005C0380" w:rsidRDefault="005C0380" w:rsidP="00E72A4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bookmarkStart w:id="1" w:name="_Hlk9435548"/>
      <w:r>
        <w:rPr>
          <w:rFonts w:ascii="Times New Roman" w:hAnsi="Times New Roman" w:cs="Times New Roman"/>
          <w:sz w:val="24"/>
          <w:szCs w:val="24"/>
          <w:lang w:eastAsia="en-IN"/>
        </w:rPr>
        <w:t>Introduction to quantitative research designs</w:t>
      </w:r>
    </w:p>
    <w:bookmarkEnd w:id="1"/>
    <w:p w14:paraId="70D5C0BD" w14:textId="77777777" w:rsidR="00A27E0F" w:rsidRDefault="00E72A4B" w:rsidP="00E72A4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Correlational designs</w:t>
      </w:r>
    </w:p>
    <w:p w14:paraId="534FFBB5" w14:textId="77777777" w:rsidR="00E72A4B" w:rsidRDefault="005C0380" w:rsidP="00E72A4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Experimental designs</w:t>
      </w:r>
    </w:p>
    <w:p w14:paraId="3E784212" w14:textId="77777777" w:rsidR="005C0380" w:rsidRDefault="005C0380" w:rsidP="00E72A4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Quasi experimental designs</w:t>
      </w:r>
    </w:p>
    <w:p w14:paraId="268B74EC" w14:textId="77777777" w:rsidR="005C0380" w:rsidRDefault="005C0380" w:rsidP="00E72A4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Single case experimental designs</w:t>
      </w:r>
    </w:p>
    <w:p w14:paraId="4F11470B" w14:textId="77777777" w:rsidR="00D16171" w:rsidRDefault="00D16171" w:rsidP="005C038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  <w:lang w:eastAsia="en-IN"/>
        </w:rPr>
        <w:t>Readings</w:t>
      </w:r>
    </w:p>
    <w:p w14:paraId="64DF4B82" w14:textId="77777777" w:rsidR="00D16171" w:rsidRDefault="00D16171" w:rsidP="00D1617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bookmarkStart w:id="2" w:name="_Hlk9504442"/>
      <w:r w:rsidRPr="00D16171">
        <w:rPr>
          <w:rFonts w:ascii="Times New Roman" w:hAnsi="Times New Roman" w:cs="Times New Roman"/>
          <w:sz w:val="24"/>
          <w:szCs w:val="24"/>
          <w:lang w:eastAsia="en-IN"/>
        </w:rPr>
        <w:t xml:space="preserve">Willig, C. 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(2008). </w:t>
      </w:r>
      <w:r w:rsidRPr="00D16171">
        <w:rPr>
          <w:rFonts w:ascii="Times New Roman" w:hAnsi="Times New Roman" w:cs="Times New Roman"/>
          <w:i/>
          <w:sz w:val="24"/>
          <w:szCs w:val="24"/>
          <w:lang w:eastAsia="en-IN"/>
        </w:rPr>
        <w:t>Introducing qualitative research in psychology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(2</w:t>
      </w:r>
      <w:r w:rsidRPr="00D16171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>nd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Ed.). Berkshire,</w:t>
      </w:r>
    </w:p>
    <w:p w14:paraId="6560A440" w14:textId="77777777" w:rsidR="00D16171" w:rsidRDefault="00D16171" w:rsidP="00D16171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 xml:space="preserve">          England: Open University Press.</w:t>
      </w:r>
    </w:p>
    <w:p w14:paraId="478A05EA" w14:textId="77777777" w:rsidR="00D16171" w:rsidRDefault="00D16171" w:rsidP="00D1617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bookmarkStart w:id="3" w:name="_Hlk9504778"/>
      <w:bookmarkEnd w:id="2"/>
      <w:r>
        <w:rPr>
          <w:rFonts w:ascii="Times New Roman" w:hAnsi="Times New Roman" w:cs="Times New Roman"/>
          <w:sz w:val="24"/>
          <w:szCs w:val="24"/>
          <w:lang w:eastAsia="en-IN"/>
        </w:rPr>
        <w:t>Cohen, L., Manion, L., &amp; Morrison, K. (2000). Research methods in education (5</w:t>
      </w:r>
      <w:r w:rsidRPr="00D16171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Ed.).</w:t>
      </w:r>
    </w:p>
    <w:p w14:paraId="1511B39C" w14:textId="77777777" w:rsidR="00D16171" w:rsidRDefault="00D16171" w:rsidP="00D16171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 xml:space="preserve">          London: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N"/>
        </w:rPr>
        <w:t>RoutledgeFalmer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 xml:space="preserve">. </w:t>
      </w:r>
      <w:bookmarkEnd w:id="3"/>
      <w:r w:rsidRPr="00D16171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</w:p>
    <w:p w14:paraId="632413BA" w14:textId="77777777" w:rsidR="00E852F0" w:rsidRPr="00D16171" w:rsidRDefault="00E852F0" w:rsidP="00D16171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</w:p>
    <w:p w14:paraId="7A15BF47" w14:textId="77777777" w:rsidR="005C0380" w:rsidRPr="005C0380" w:rsidRDefault="00E852F0" w:rsidP="005C038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  <w:lang w:eastAsia="en-IN"/>
        </w:rPr>
        <w:t>Module 4</w:t>
      </w:r>
      <w:r w:rsidR="005C0380" w:rsidRPr="005C0380">
        <w:rPr>
          <w:rFonts w:ascii="Times New Roman" w:hAnsi="Times New Roman" w:cs="Times New Roman"/>
          <w:b/>
          <w:sz w:val="24"/>
          <w:szCs w:val="24"/>
          <w:lang w:eastAsia="en-IN"/>
        </w:rPr>
        <w:t>: Research Design: Qualitative</w:t>
      </w:r>
      <w:r w:rsidR="005C0380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(10 Hours)</w:t>
      </w:r>
    </w:p>
    <w:p w14:paraId="2F57F889" w14:textId="77777777" w:rsidR="005C0380" w:rsidRDefault="005C0380" w:rsidP="005C038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Introduction to qualitative research designs</w:t>
      </w:r>
    </w:p>
    <w:p w14:paraId="5CE66F6B" w14:textId="77777777" w:rsidR="005C0380" w:rsidRDefault="005C0380" w:rsidP="005C038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Case studies</w:t>
      </w:r>
    </w:p>
    <w:p w14:paraId="0F4D38EF" w14:textId="77777777" w:rsidR="005C0380" w:rsidRDefault="005C0380" w:rsidP="005C038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Ethnography</w:t>
      </w:r>
    </w:p>
    <w:p w14:paraId="208DF33B" w14:textId="77777777" w:rsidR="005C0380" w:rsidRDefault="005C0380" w:rsidP="005C038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Grounded theory</w:t>
      </w:r>
    </w:p>
    <w:p w14:paraId="00B8E013" w14:textId="77777777" w:rsidR="005C0380" w:rsidRDefault="005C0380" w:rsidP="005C038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Phenomenological methods</w:t>
      </w:r>
    </w:p>
    <w:p w14:paraId="4F78F0E0" w14:textId="77777777" w:rsidR="005C0380" w:rsidRDefault="005C0380" w:rsidP="005C038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Action research</w:t>
      </w:r>
    </w:p>
    <w:p w14:paraId="6DBD8F26" w14:textId="77777777" w:rsidR="005C0380" w:rsidRPr="005C0380" w:rsidRDefault="005C0380" w:rsidP="005C038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Quality in qualitative research</w:t>
      </w:r>
    </w:p>
    <w:p w14:paraId="1C299EF1" w14:textId="77777777" w:rsidR="004B11AC" w:rsidRDefault="004B11AC" w:rsidP="005405EC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Readings</w:t>
      </w:r>
    </w:p>
    <w:p w14:paraId="03C33A07" w14:textId="77777777" w:rsidR="0091683F" w:rsidRPr="00493548" w:rsidRDefault="0091683F" w:rsidP="0091683F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93548"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 w:rsidRPr="00493548">
        <w:rPr>
          <w:rFonts w:ascii="Times New Roman" w:hAnsi="Times New Roman" w:cs="Times New Roman"/>
          <w:sz w:val="24"/>
          <w:szCs w:val="24"/>
        </w:rPr>
        <w:t xml:space="preserve">, J.W. (1998).  Qualitative inquiry and research design: Choosing among five traditions. Thousand Oaks: CA: Sage. </w:t>
      </w:r>
    </w:p>
    <w:p w14:paraId="7395D40A" w14:textId="77777777" w:rsidR="0091683F" w:rsidRPr="00493548" w:rsidRDefault="0091683F" w:rsidP="0091683F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lastRenderedPageBreak/>
        <w:t xml:space="preserve">Denzin, N. K. &amp; Lincoln, Y.S. (2011). The Sage handbook of qualitative research, 4th Ed. Sage. New Delhi. </w:t>
      </w:r>
    </w:p>
    <w:p w14:paraId="55F477FF" w14:textId="77777777" w:rsidR="0091683F" w:rsidRPr="00493548" w:rsidRDefault="0091683F" w:rsidP="0091683F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 xml:space="preserve">Lincoln, Y.S., &amp; Guba, E.G. (1985). Naturalistic inquiry. Beverly Hills: Sage </w:t>
      </w:r>
      <w:proofErr w:type="spellStart"/>
      <w:r w:rsidRPr="00493548">
        <w:rPr>
          <w:rFonts w:ascii="Times New Roman" w:hAnsi="Times New Roman" w:cs="Times New Roman"/>
          <w:sz w:val="24"/>
          <w:szCs w:val="24"/>
        </w:rPr>
        <w:t>Publications.New</w:t>
      </w:r>
      <w:proofErr w:type="spellEnd"/>
      <w:r w:rsidRPr="00493548">
        <w:rPr>
          <w:rFonts w:ascii="Times New Roman" w:hAnsi="Times New Roman" w:cs="Times New Roman"/>
          <w:sz w:val="24"/>
          <w:szCs w:val="24"/>
        </w:rPr>
        <w:t xml:space="preserve"> Delhi</w:t>
      </w:r>
    </w:p>
    <w:p w14:paraId="1EAC4EED" w14:textId="77777777" w:rsidR="0091683F" w:rsidRPr="00493548" w:rsidRDefault="0091683F" w:rsidP="0091683F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 xml:space="preserve">Max Van </w:t>
      </w:r>
      <w:proofErr w:type="spellStart"/>
      <w:r w:rsidRPr="00493548">
        <w:rPr>
          <w:rFonts w:ascii="Times New Roman" w:hAnsi="Times New Roman" w:cs="Times New Roman"/>
          <w:sz w:val="24"/>
          <w:szCs w:val="24"/>
        </w:rPr>
        <w:t>Manen</w:t>
      </w:r>
      <w:proofErr w:type="spellEnd"/>
      <w:r w:rsidRPr="00493548">
        <w:rPr>
          <w:rFonts w:ascii="Times New Roman" w:hAnsi="Times New Roman" w:cs="Times New Roman"/>
          <w:sz w:val="24"/>
          <w:szCs w:val="24"/>
        </w:rPr>
        <w:t xml:space="preserve"> (1997). Researching Lived Experience: human science for an action sensitive pedagogy. London, ON: The </w:t>
      </w:r>
      <w:proofErr w:type="spellStart"/>
      <w:r w:rsidRPr="00493548">
        <w:rPr>
          <w:rFonts w:ascii="Times New Roman" w:hAnsi="Times New Roman" w:cs="Times New Roman"/>
          <w:sz w:val="24"/>
          <w:szCs w:val="24"/>
        </w:rPr>
        <w:t>Althouse</w:t>
      </w:r>
      <w:proofErr w:type="spellEnd"/>
      <w:r w:rsidRPr="00493548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535C930B" w14:textId="77777777" w:rsidR="0091683F" w:rsidRPr="00493548" w:rsidRDefault="0091683F" w:rsidP="0091683F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>Yin, R.K. (2009). Case study research: Designs and methods (4th ed.). Thousand Oaks, CA: Sage.</w:t>
      </w:r>
    </w:p>
    <w:p w14:paraId="2181E8A3" w14:textId="77777777" w:rsidR="00C80FB4" w:rsidRDefault="004B11AC" w:rsidP="00C80FB4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Willig, C. (2008). </w:t>
      </w:r>
      <w:r w:rsidRPr="004B11AC">
        <w:rPr>
          <w:rFonts w:ascii="Times New Roman" w:hAnsi="Times New Roman" w:cs="Times New Roman"/>
          <w:i/>
          <w:sz w:val="24"/>
          <w:szCs w:val="24"/>
          <w:lang w:eastAsia="en-IN"/>
        </w:rPr>
        <w:t>Introducing qualitative research in psychology</w:t>
      </w:r>
      <w:r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 (2</w:t>
      </w:r>
      <w:r w:rsidRPr="004B11AC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>nd</w:t>
      </w:r>
      <w:r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 Ed.). Berkshire,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Pr="004B11AC">
        <w:rPr>
          <w:rFonts w:ascii="Times New Roman" w:hAnsi="Times New Roman" w:cs="Times New Roman"/>
          <w:sz w:val="24"/>
          <w:szCs w:val="24"/>
          <w:lang w:eastAsia="en-IN"/>
        </w:rPr>
        <w:t>England: Open University Press.</w:t>
      </w:r>
      <w:r w:rsidR="00C80FB4" w:rsidRPr="00C80FB4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</w:p>
    <w:p w14:paraId="0FC66E50" w14:textId="77777777" w:rsidR="00E852F0" w:rsidRPr="00C80FB4" w:rsidRDefault="00E852F0" w:rsidP="00E852F0">
      <w:pPr>
        <w:pStyle w:val="ListParagraph"/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sz w:val="24"/>
          <w:szCs w:val="24"/>
          <w:lang w:eastAsia="en-IN"/>
        </w:rPr>
      </w:pPr>
    </w:p>
    <w:p w14:paraId="4A82B646" w14:textId="77777777" w:rsidR="00A27E0F" w:rsidRDefault="00E852F0" w:rsidP="005405EC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Module 5</w:t>
      </w:r>
      <w:r w:rsidR="00A42520">
        <w:rPr>
          <w:rFonts w:ascii="Times New Roman" w:hAnsi="Times New Roman" w:cs="Times New Roman"/>
          <w:b/>
          <w:bCs/>
          <w:sz w:val="24"/>
          <w:szCs w:val="24"/>
          <w:lang w:val="en-IN"/>
        </w:rPr>
        <w:t>: Mixed Methods Research (7 Hours)</w:t>
      </w:r>
    </w:p>
    <w:p w14:paraId="139772A6" w14:textId="77777777" w:rsidR="00A42520" w:rsidRDefault="00A42520" w:rsidP="00A425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A42520">
        <w:rPr>
          <w:rFonts w:ascii="Times New Roman" w:hAnsi="Times New Roman" w:cs="Times New Roman"/>
          <w:bCs/>
          <w:sz w:val="24"/>
          <w:szCs w:val="24"/>
          <w:lang w:val="en-IN"/>
        </w:rPr>
        <w:t>Introduction to mixed research methods</w:t>
      </w:r>
    </w:p>
    <w:p w14:paraId="34160E44" w14:textId="77777777" w:rsidR="00A42520" w:rsidRDefault="00A42520" w:rsidP="00A425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Triangulation design</w:t>
      </w:r>
    </w:p>
    <w:p w14:paraId="4D2E16E0" w14:textId="77777777" w:rsidR="00A42520" w:rsidRDefault="00A42520" w:rsidP="00A425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Embedded design</w:t>
      </w:r>
    </w:p>
    <w:p w14:paraId="7C3076D9" w14:textId="77777777" w:rsidR="00A42520" w:rsidRDefault="00A42520" w:rsidP="00A425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Explanatory design</w:t>
      </w:r>
    </w:p>
    <w:p w14:paraId="6A4C5D1D" w14:textId="77777777" w:rsidR="00A42520" w:rsidRPr="00A42520" w:rsidRDefault="00A42520" w:rsidP="00A4252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Exploratory design</w:t>
      </w:r>
    </w:p>
    <w:p w14:paraId="0E9D0C29" w14:textId="77777777" w:rsidR="00C80FB4" w:rsidRDefault="00C80FB4" w:rsidP="005405EC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Readings</w:t>
      </w:r>
    </w:p>
    <w:p w14:paraId="39E84694" w14:textId="77777777" w:rsidR="0091683F" w:rsidRPr="00493548" w:rsidRDefault="0091683F" w:rsidP="0091683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93548">
        <w:rPr>
          <w:rFonts w:ascii="Times New Roman" w:hAnsi="Times New Roman" w:cs="Times New Roman"/>
          <w:sz w:val="24"/>
          <w:szCs w:val="24"/>
        </w:rPr>
        <w:t>Braud</w:t>
      </w:r>
      <w:proofErr w:type="spellEnd"/>
      <w:r w:rsidRPr="00493548">
        <w:rPr>
          <w:rFonts w:ascii="Times New Roman" w:hAnsi="Times New Roman" w:cs="Times New Roman"/>
          <w:sz w:val="24"/>
          <w:szCs w:val="24"/>
        </w:rPr>
        <w:t>, W., &amp; Anderson, R. (1998). Transpersonal research methods for the social</w:t>
      </w:r>
    </w:p>
    <w:p w14:paraId="1EE872C2" w14:textId="77777777" w:rsidR="0091683F" w:rsidRPr="00493548" w:rsidRDefault="0091683F" w:rsidP="0091683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3548">
        <w:rPr>
          <w:rFonts w:ascii="Times New Roman" w:hAnsi="Times New Roman" w:cs="Times New Roman"/>
          <w:sz w:val="24"/>
          <w:szCs w:val="24"/>
        </w:rPr>
        <w:t xml:space="preserve">sciences: Honoring human experience. Thousand Oaks, CA: Sage. </w:t>
      </w:r>
    </w:p>
    <w:p w14:paraId="568751E5" w14:textId="77777777" w:rsidR="0091683F" w:rsidRDefault="0091683F" w:rsidP="0091683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93548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Pr="00493548">
        <w:rPr>
          <w:rFonts w:ascii="Times New Roman" w:hAnsi="Times New Roman" w:cs="Times New Roman"/>
          <w:sz w:val="24"/>
          <w:szCs w:val="24"/>
        </w:rPr>
        <w:t>, A., &amp; Teddlie, C. (1998). Mixed methodology: Combining qualitative and quantitative approaches. Thousand Oaks, CA: Sage Publications, Inc.</w:t>
      </w:r>
      <w:r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</w:p>
    <w:p w14:paraId="205D9ABB" w14:textId="77777777" w:rsidR="0091683F" w:rsidRPr="00493548" w:rsidRDefault="0091683F" w:rsidP="0091683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Willig, C. (2008). </w:t>
      </w:r>
      <w:r w:rsidRPr="004B11AC">
        <w:rPr>
          <w:rFonts w:ascii="Times New Roman" w:hAnsi="Times New Roman" w:cs="Times New Roman"/>
          <w:i/>
          <w:sz w:val="24"/>
          <w:szCs w:val="24"/>
          <w:lang w:eastAsia="en-IN"/>
        </w:rPr>
        <w:t>Introducing qualitative research in psychology</w:t>
      </w:r>
      <w:r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 (2</w:t>
      </w:r>
      <w:r w:rsidRPr="004B11AC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>nd</w:t>
      </w:r>
      <w:r w:rsidRPr="004B11AC">
        <w:rPr>
          <w:rFonts w:ascii="Times New Roman" w:hAnsi="Times New Roman" w:cs="Times New Roman"/>
          <w:sz w:val="24"/>
          <w:szCs w:val="24"/>
          <w:lang w:eastAsia="en-IN"/>
        </w:rPr>
        <w:t xml:space="preserve"> Ed.). Berkshire,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Pr="004B11AC">
        <w:rPr>
          <w:rFonts w:ascii="Times New Roman" w:hAnsi="Times New Roman" w:cs="Times New Roman"/>
          <w:sz w:val="24"/>
          <w:szCs w:val="24"/>
          <w:lang w:eastAsia="en-IN"/>
        </w:rPr>
        <w:t>England: Open University Press.</w:t>
      </w:r>
    </w:p>
    <w:p w14:paraId="4205B7EC" w14:textId="77777777" w:rsidR="00E852F0" w:rsidRDefault="00E852F0" w:rsidP="00E852F0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Module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6: Indian </w:t>
      </w:r>
      <w:r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>Research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Methods </w:t>
      </w:r>
      <w:r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>(3 Hours)</w:t>
      </w:r>
    </w:p>
    <w:p w14:paraId="706DB737" w14:textId="77777777" w:rsidR="00E852F0" w:rsidRPr="00E852F0" w:rsidRDefault="00E852F0" w:rsidP="00E852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E852F0">
        <w:rPr>
          <w:rFonts w:ascii="Times New Roman" w:hAnsi="Times New Roman" w:cs="Times New Roman"/>
          <w:sz w:val="24"/>
          <w:szCs w:val="24"/>
          <w:lang w:val="en-IN"/>
        </w:rPr>
        <w:t xml:space="preserve">First person phenomenological stance; Refining subjectivity and awareness </w:t>
      </w:r>
    </w:p>
    <w:p w14:paraId="3C1ABB0E" w14:textId="77777777" w:rsidR="00E852F0" w:rsidRPr="00E852F0" w:rsidRDefault="00E852F0" w:rsidP="00E852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E852F0">
        <w:rPr>
          <w:rFonts w:ascii="Times New Roman" w:hAnsi="Times New Roman" w:cs="Times New Roman"/>
          <w:sz w:val="24"/>
          <w:szCs w:val="24"/>
          <w:lang w:val="en-IN"/>
        </w:rPr>
        <w:t xml:space="preserve">Concept of </w:t>
      </w:r>
      <w:proofErr w:type="spellStart"/>
      <w:r w:rsidRPr="00E852F0">
        <w:rPr>
          <w:rFonts w:ascii="Times New Roman" w:hAnsi="Times New Roman" w:cs="Times New Roman"/>
          <w:sz w:val="24"/>
          <w:szCs w:val="24"/>
          <w:lang w:val="en-IN"/>
        </w:rPr>
        <w:t>Pramana</w:t>
      </w:r>
      <w:proofErr w:type="spellEnd"/>
      <w:r w:rsidRPr="00E852F0">
        <w:rPr>
          <w:rFonts w:ascii="Times New Roman" w:hAnsi="Times New Roman" w:cs="Times New Roman"/>
          <w:sz w:val="24"/>
          <w:szCs w:val="24"/>
          <w:lang w:val="en-IN"/>
        </w:rPr>
        <w:t>: Logic and Hermeneutics</w:t>
      </w:r>
    </w:p>
    <w:p w14:paraId="6886EE83" w14:textId="77777777" w:rsidR="00E852F0" w:rsidRPr="00E852F0" w:rsidRDefault="00E852F0" w:rsidP="00E852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E852F0">
        <w:rPr>
          <w:rFonts w:ascii="Times New Roman" w:hAnsi="Times New Roman" w:cs="Times New Roman"/>
          <w:sz w:val="24"/>
          <w:szCs w:val="24"/>
          <w:lang w:val="en-IN"/>
        </w:rPr>
        <w:t>Challenges and opportunities using Indian Research methods</w:t>
      </w:r>
    </w:p>
    <w:p w14:paraId="1B78FD0C" w14:textId="77777777" w:rsidR="00E852F0" w:rsidRDefault="0091683F" w:rsidP="00E85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 w:rsidRPr="0091683F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Readings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: </w:t>
      </w:r>
    </w:p>
    <w:p w14:paraId="0B906697" w14:textId="77777777" w:rsidR="0091683F" w:rsidRPr="0091683F" w:rsidRDefault="0091683F" w:rsidP="0091683F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>Classical Indian Research Methodology-Prof. V.N. Jha</w:t>
      </w:r>
    </w:p>
    <w:p w14:paraId="3DBC6F4B" w14:textId="77777777" w:rsidR="00C80FB4" w:rsidRDefault="00C80FB4" w:rsidP="005405EC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0106722E" w14:textId="77777777" w:rsidR="009D2CD7" w:rsidRPr="00493548" w:rsidRDefault="009D2CD7" w:rsidP="005405EC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>Pedagogy</w:t>
      </w:r>
    </w:p>
    <w:p w14:paraId="6F5711B2" w14:textId="77777777" w:rsidR="009D2CD7" w:rsidRPr="00493548" w:rsidRDefault="009D2CD7" w:rsidP="009D2C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 w:rsidRPr="00493548">
        <w:rPr>
          <w:rFonts w:ascii="Times New Roman" w:hAnsi="Times New Roman" w:cs="Times New Roman"/>
          <w:sz w:val="24"/>
          <w:szCs w:val="24"/>
          <w:lang w:eastAsia="en-IN"/>
        </w:rPr>
        <w:lastRenderedPageBreak/>
        <w:t xml:space="preserve">Teaching methods are expected to encourage independent thinking and practice, that allows the development of a research perspective and gaze on the subject. </w:t>
      </w:r>
      <w:r w:rsidR="00DA0AB3">
        <w:rPr>
          <w:rFonts w:ascii="Times New Roman" w:hAnsi="Times New Roman" w:cs="Times New Roman"/>
          <w:sz w:val="24"/>
          <w:szCs w:val="24"/>
          <w:lang w:eastAsia="en-IN"/>
        </w:rPr>
        <w:t>Interactive l</w:t>
      </w:r>
      <w:r w:rsidRPr="00493548">
        <w:rPr>
          <w:rFonts w:ascii="Times New Roman" w:hAnsi="Times New Roman" w:cs="Times New Roman"/>
          <w:sz w:val="24"/>
          <w:szCs w:val="24"/>
          <w:lang w:eastAsia="en-IN"/>
        </w:rPr>
        <w:t xml:space="preserve">ectures are utilized only to the extent of introducing </w:t>
      </w:r>
      <w:r w:rsidR="00C80FB4">
        <w:rPr>
          <w:rFonts w:ascii="Times New Roman" w:hAnsi="Times New Roman" w:cs="Times New Roman"/>
          <w:sz w:val="24"/>
          <w:szCs w:val="24"/>
          <w:lang w:eastAsia="en-IN"/>
        </w:rPr>
        <w:t xml:space="preserve">advanced </w:t>
      </w:r>
      <w:r w:rsidRPr="00493548">
        <w:rPr>
          <w:rFonts w:ascii="Times New Roman" w:hAnsi="Times New Roman" w:cs="Times New Roman"/>
          <w:sz w:val="24"/>
          <w:szCs w:val="24"/>
          <w:lang w:eastAsia="en-IN"/>
        </w:rPr>
        <w:t>concepts</w:t>
      </w:r>
      <w:r w:rsidR="00C80FB4">
        <w:rPr>
          <w:rFonts w:ascii="Times New Roman" w:hAnsi="Times New Roman" w:cs="Times New Roman"/>
          <w:sz w:val="24"/>
          <w:szCs w:val="24"/>
          <w:lang w:eastAsia="en-IN"/>
        </w:rPr>
        <w:t xml:space="preserve"> and methods in research</w:t>
      </w:r>
      <w:r w:rsidRPr="00493548">
        <w:rPr>
          <w:rFonts w:ascii="Times New Roman" w:hAnsi="Times New Roman" w:cs="Times New Roman"/>
          <w:sz w:val="24"/>
          <w:szCs w:val="24"/>
          <w:lang w:eastAsia="en-IN"/>
        </w:rPr>
        <w:t xml:space="preserve">. </w:t>
      </w:r>
      <w:r w:rsidR="00C80FB4">
        <w:rPr>
          <w:rFonts w:ascii="Times New Roman" w:hAnsi="Times New Roman" w:cs="Times New Roman"/>
          <w:sz w:val="24"/>
          <w:szCs w:val="24"/>
          <w:lang w:eastAsia="en-IN"/>
        </w:rPr>
        <w:t xml:space="preserve">Assignments of different types </w:t>
      </w:r>
      <w:r w:rsidR="00DA0AB3">
        <w:rPr>
          <w:rFonts w:ascii="Times New Roman" w:hAnsi="Times New Roman" w:cs="Times New Roman"/>
          <w:sz w:val="24"/>
          <w:szCs w:val="24"/>
          <w:lang w:eastAsia="en-IN"/>
        </w:rPr>
        <w:t xml:space="preserve">would be integral to course work as guided self-learning would be placed over direct teaching.  </w:t>
      </w:r>
      <w:r w:rsidRPr="00493548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</w:p>
    <w:p w14:paraId="7A4EC256" w14:textId="77777777" w:rsidR="00A95C56" w:rsidRDefault="00A95C56" w:rsidP="005405EC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3A825F8B" w14:textId="77777777" w:rsidR="005405EC" w:rsidRPr="00493548" w:rsidRDefault="005405EC" w:rsidP="005405EC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493548">
        <w:rPr>
          <w:rFonts w:ascii="Times New Roman" w:hAnsi="Times New Roman" w:cs="Times New Roman"/>
          <w:b/>
          <w:bCs/>
          <w:sz w:val="24"/>
          <w:szCs w:val="24"/>
          <w:lang w:val="en-IN"/>
        </w:rPr>
        <w:t>Evaluation Pattern</w:t>
      </w:r>
    </w:p>
    <w:p w14:paraId="36982C8A" w14:textId="77777777" w:rsidR="005405EC" w:rsidRPr="00493548" w:rsidRDefault="00DA0AB3" w:rsidP="009D2C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t xml:space="preserve">Assessment would be continuous and comprehensive. Formative assessment would be conducted through a series of assignments including individual and group assignments. As part of it, each student is expected to maintain a portfolio of all the works done </w:t>
      </w:r>
      <w:r w:rsidR="00464004">
        <w:rPr>
          <w:rFonts w:ascii="Times New Roman" w:hAnsi="Times New Roman" w:cs="Times New Roman"/>
          <w:sz w:val="24"/>
          <w:szCs w:val="24"/>
          <w:lang w:eastAsia="en-IN"/>
        </w:rPr>
        <w:t xml:space="preserve">as required by the course work. 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 </w:t>
      </w:r>
      <w:r w:rsidR="005405EC" w:rsidRPr="00493548">
        <w:rPr>
          <w:rFonts w:ascii="Times New Roman" w:hAnsi="Times New Roman" w:cs="Times New Roman"/>
          <w:sz w:val="24"/>
          <w:szCs w:val="24"/>
          <w:lang w:eastAsia="en-IN"/>
        </w:rPr>
        <w:t xml:space="preserve">Summative evaluation will be done through an end semester exam. </w:t>
      </w:r>
    </w:p>
    <w:p w14:paraId="06F18A32" w14:textId="77777777" w:rsidR="005405EC" w:rsidRPr="00493548" w:rsidRDefault="005405EC" w:rsidP="009D2C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 w:rsidRPr="00493548">
        <w:rPr>
          <w:rFonts w:ascii="Times New Roman" w:hAnsi="Times New Roman" w:cs="Times New Roman"/>
          <w:sz w:val="24"/>
          <w:szCs w:val="24"/>
          <w:lang w:eastAsia="en-IN"/>
        </w:rPr>
        <w:t>The pattern is as below:</w:t>
      </w:r>
    </w:p>
    <w:p w14:paraId="7B4F4E64" w14:textId="77777777" w:rsidR="005405EC" w:rsidRPr="00493548" w:rsidRDefault="005405EC" w:rsidP="005405E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 w:rsidRPr="00493548">
        <w:rPr>
          <w:rFonts w:ascii="Times New Roman" w:hAnsi="Times New Roman" w:cs="Times New Roman"/>
          <w:sz w:val="24"/>
          <w:szCs w:val="24"/>
          <w:lang w:eastAsia="en-IN"/>
        </w:rPr>
        <w:t>Individual Assignments</w:t>
      </w:r>
      <w:r w:rsidR="00464004">
        <w:rPr>
          <w:rFonts w:ascii="Times New Roman" w:hAnsi="Times New Roman" w:cs="Times New Roman"/>
          <w:sz w:val="24"/>
          <w:szCs w:val="24"/>
          <w:lang w:eastAsia="en-IN"/>
        </w:rPr>
        <w:t>-</w:t>
      </w:r>
      <w:r w:rsidRPr="00493548">
        <w:rPr>
          <w:rFonts w:ascii="Times New Roman" w:hAnsi="Times New Roman" w:cs="Times New Roman"/>
          <w:sz w:val="24"/>
          <w:szCs w:val="24"/>
          <w:lang w:eastAsia="en-IN"/>
        </w:rPr>
        <w:t xml:space="preserve"> 30 %</w:t>
      </w:r>
    </w:p>
    <w:p w14:paraId="2C7F554E" w14:textId="77777777" w:rsidR="005405EC" w:rsidRPr="00493548" w:rsidRDefault="005405EC" w:rsidP="005405E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 w:rsidRPr="00493548">
        <w:rPr>
          <w:rFonts w:ascii="Times New Roman" w:hAnsi="Times New Roman" w:cs="Times New Roman"/>
          <w:sz w:val="24"/>
          <w:szCs w:val="24"/>
          <w:lang w:eastAsia="en-IN"/>
        </w:rPr>
        <w:t xml:space="preserve">Group Assignments- </w:t>
      </w:r>
      <w:r w:rsidR="00464004">
        <w:rPr>
          <w:rFonts w:ascii="Times New Roman" w:hAnsi="Times New Roman" w:cs="Times New Roman"/>
          <w:sz w:val="24"/>
          <w:szCs w:val="24"/>
          <w:lang w:eastAsia="en-IN"/>
        </w:rPr>
        <w:t>2</w:t>
      </w:r>
      <w:r w:rsidRPr="00493548">
        <w:rPr>
          <w:rFonts w:ascii="Times New Roman" w:hAnsi="Times New Roman" w:cs="Times New Roman"/>
          <w:sz w:val="24"/>
          <w:szCs w:val="24"/>
          <w:lang w:eastAsia="en-IN"/>
        </w:rPr>
        <w:t>0%</w:t>
      </w:r>
    </w:p>
    <w:p w14:paraId="2BF8584B" w14:textId="77777777" w:rsidR="005405EC" w:rsidRPr="00493548" w:rsidRDefault="005405EC" w:rsidP="005405E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  <w:r w:rsidRPr="00493548">
        <w:rPr>
          <w:rFonts w:ascii="Times New Roman" w:hAnsi="Times New Roman" w:cs="Times New Roman"/>
          <w:sz w:val="24"/>
          <w:szCs w:val="24"/>
          <w:lang w:eastAsia="en-IN"/>
        </w:rPr>
        <w:t xml:space="preserve">End term exam- </w:t>
      </w:r>
      <w:r w:rsidR="00464004">
        <w:rPr>
          <w:rFonts w:ascii="Times New Roman" w:hAnsi="Times New Roman" w:cs="Times New Roman"/>
          <w:sz w:val="24"/>
          <w:szCs w:val="24"/>
          <w:lang w:eastAsia="en-IN"/>
        </w:rPr>
        <w:t>50</w:t>
      </w:r>
      <w:r w:rsidRPr="00493548">
        <w:rPr>
          <w:rFonts w:ascii="Times New Roman" w:hAnsi="Times New Roman" w:cs="Times New Roman"/>
          <w:sz w:val="24"/>
          <w:szCs w:val="24"/>
          <w:lang w:eastAsia="en-IN"/>
        </w:rPr>
        <w:t xml:space="preserve">% </w:t>
      </w:r>
    </w:p>
    <w:p w14:paraId="71600F9B" w14:textId="77777777" w:rsidR="005405EC" w:rsidRPr="00493548" w:rsidRDefault="005405EC" w:rsidP="009D2C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IN"/>
        </w:rPr>
      </w:pPr>
    </w:p>
    <w:sectPr w:rsidR="005405EC" w:rsidRPr="00493548" w:rsidSect="0051371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D0272" w14:textId="77777777" w:rsidR="00EE5B42" w:rsidRDefault="00EE5B42" w:rsidP="00A95C56">
      <w:pPr>
        <w:spacing w:after="0" w:line="240" w:lineRule="auto"/>
      </w:pPr>
      <w:r>
        <w:separator/>
      </w:r>
    </w:p>
  </w:endnote>
  <w:endnote w:type="continuationSeparator" w:id="0">
    <w:p w14:paraId="23918B9F" w14:textId="77777777" w:rsidR="00EE5B42" w:rsidRDefault="00EE5B42" w:rsidP="00A9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7885" w14:textId="77777777" w:rsidR="00EE5B42" w:rsidRDefault="00EE5B42" w:rsidP="00A95C56">
      <w:pPr>
        <w:spacing w:after="0" w:line="240" w:lineRule="auto"/>
      </w:pPr>
      <w:r>
        <w:separator/>
      </w:r>
    </w:p>
  </w:footnote>
  <w:footnote w:type="continuationSeparator" w:id="0">
    <w:p w14:paraId="30EAD68B" w14:textId="77777777" w:rsidR="00EE5B42" w:rsidRDefault="00EE5B42" w:rsidP="00A9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576552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17A713" w14:textId="77777777" w:rsidR="00A95C56" w:rsidRDefault="00714214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714214">
          <w:rPr>
            <w:b/>
            <w:bCs/>
            <w:noProof/>
          </w:rPr>
          <w:t>4</w:t>
        </w:r>
        <w:r w:rsidR="00A95C56">
          <w:rPr>
            <w:b/>
            <w:bCs/>
          </w:rPr>
          <w:t xml:space="preserve"> | </w:t>
        </w:r>
        <w:r w:rsidR="00A95C56">
          <w:rPr>
            <w:color w:val="7F7F7F" w:themeColor="background1" w:themeShade="7F"/>
            <w:spacing w:val="60"/>
          </w:rPr>
          <w:t>Page</w:t>
        </w:r>
      </w:p>
    </w:sdtContent>
  </w:sdt>
  <w:p w14:paraId="72716070" w14:textId="77777777" w:rsidR="00A95C56" w:rsidRDefault="00A95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FAF"/>
    <w:multiLevelType w:val="hybridMultilevel"/>
    <w:tmpl w:val="B1CC7F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DD5"/>
    <w:multiLevelType w:val="multilevel"/>
    <w:tmpl w:val="196804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cs="Times New Roman" w:hint="default"/>
      </w:rPr>
    </w:lvl>
  </w:abstractNum>
  <w:abstractNum w:abstractNumId="2" w15:restartNumberingAfterBreak="0">
    <w:nsid w:val="074E7B95"/>
    <w:multiLevelType w:val="hybridMultilevel"/>
    <w:tmpl w:val="9E84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2F1C"/>
    <w:multiLevelType w:val="hybridMultilevel"/>
    <w:tmpl w:val="03A65B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0C29"/>
    <w:multiLevelType w:val="hybridMultilevel"/>
    <w:tmpl w:val="8724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B70"/>
    <w:multiLevelType w:val="hybridMultilevel"/>
    <w:tmpl w:val="8E66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0891"/>
    <w:multiLevelType w:val="hybridMultilevel"/>
    <w:tmpl w:val="551A2C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2919"/>
    <w:multiLevelType w:val="hybridMultilevel"/>
    <w:tmpl w:val="BDD88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841315"/>
    <w:multiLevelType w:val="hybridMultilevel"/>
    <w:tmpl w:val="A16EA6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2041D"/>
    <w:multiLevelType w:val="hybridMultilevel"/>
    <w:tmpl w:val="ED569DF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CB04C9"/>
    <w:multiLevelType w:val="hybridMultilevel"/>
    <w:tmpl w:val="D20A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11131"/>
    <w:multiLevelType w:val="hybridMultilevel"/>
    <w:tmpl w:val="7D46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B164D"/>
    <w:multiLevelType w:val="hybridMultilevel"/>
    <w:tmpl w:val="7FE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3D16"/>
    <w:multiLevelType w:val="hybridMultilevel"/>
    <w:tmpl w:val="2730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2BEC"/>
    <w:multiLevelType w:val="hybridMultilevel"/>
    <w:tmpl w:val="B99C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1596A"/>
    <w:multiLevelType w:val="hybridMultilevel"/>
    <w:tmpl w:val="ED5A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35FF2"/>
    <w:multiLevelType w:val="hybridMultilevel"/>
    <w:tmpl w:val="B99C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048E0"/>
    <w:multiLevelType w:val="hybridMultilevel"/>
    <w:tmpl w:val="E886E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F46E1"/>
    <w:multiLevelType w:val="hybridMultilevel"/>
    <w:tmpl w:val="B99C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F39B7"/>
    <w:multiLevelType w:val="hybridMultilevel"/>
    <w:tmpl w:val="B99C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83C04"/>
    <w:multiLevelType w:val="hybridMultilevel"/>
    <w:tmpl w:val="2FD8E2C0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DA5B73"/>
    <w:multiLevelType w:val="hybridMultilevel"/>
    <w:tmpl w:val="02D2923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761C9A"/>
    <w:multiLevelType w:val="hybridMultilevel"/>
    <w:tmpl w:val="CC627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7E208E"/>
    <w:multiLevelType w:val="hybridMultilevel"/>
    <w:tmpl w:val="E82A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C3081"/>
    <w:multiLevelType w:val="hybridMultilevel"/>
    <w:tmpl w:val="BAA28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B70A0"/>
    <w:multiLevelType w:val="hybridMultilevel"/>
    <w:tmpl w:val="A1C0A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03DDA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F91BA5"/>
    <w:multiLevelType w:val="hybridMultilevel"/>
    <w:tmpl w:val="B99C2E16"/>
    <w:lvl w:ilvl="0" w:tplc="946C8E08">
      <w:start w:val="1"/>
      <w:numFmt w:val="decimal"/>
      <w:lvlText w:val="%1."/>
      <w:lvlJc w:val="left"/>
      <w:pPr>
        <w:ind w:left="720" w:hanging="360"/>
      </w:pPr>
    </w:lvl>
    <w:lvl w:ilvl="1" w:tplc="5A9441EC" w:tentative="1">
      <w:start w:val="1"/>
      <w:numFmt w:val="lowerLetter"/>
      <w:lvlText w:val="%2."/>
      <w:lvlJc w:val="left"/>
      <w:pPr>
        <w:ind w:left="1440" w:hanging="360"/>
      </w:pPr>
    </w:lvl>
    <w:lvl w:ilvl="2" w:tplc="68E45622" w:tentative="1">
      <w:start w:val="1"/>
      <w:numFmt w:val="lowerRoman"/>
      <w:lvlText w:val="%3."/>
      <w:lvlJc w:val="right"/>
      <w:pPr>
        <w:ind w:left="2160" w:hanging="180"/>
      </w:pPr>
    </w:lvl>
    <w:lvl w:ilvl="3" w:tplc="CC160D22" w:tentative="1">
      <w:start w:val="1"/>
      <w:numFmt w:val="decimal"/>
      <w:lvlText w:val="%4."/>
      <w:lvlJc w:val="left"/>
      <w:pPr>
        <w:ind w:left="2880" w:hanging="360"/>
      </w:pPr>
    </w:lvl>
    <w:lvl w:ilvl="4" w:tplc="4B324AE8" w:tentative="1">
      <w:start w:val="1"/>
      <w:numFmt w:val="lowerLetter"/>
      <w:lvlText w:val="%5."/>
      <w:lvlJc w:val="left"/>
      <w:pPr>
        <w:ind w:left="3600" w:hanging="360"/>
      </w:pPr>
    </w:lvl>
    <w:lvl w:ilvl="5" w:tplc="3F087672" w:tentative="1">
      <w:start w:val="1"/>
      <w:numFmt w:val="lowerRoman"/>
      <w:lvlText w:val="%6."/>
      <w:lvlJc w:val="right"/>
      <w:pPr>
        <w:ind w:left="4320" w:hanging="180"/>
      </w:pPr>
    </w:lvl>
    <w:lvl w:ilvl="6" w:tplc="776623F6" w:tentative="1">
      <w:start w:val="1"/>
      <w:numFmt w:val="decimal"/>
      <w:lvlText w:val="%7."/>
      <w:lvlJc w:val="left"/>
      <w:pPr>
        <w:ind w:left="5040" w:hanging="360"/>
      </w:pPr>
    </w:lvl>
    <w:lvl w:ilvl="7" w:tplc="19E6EC92" w:tentative="1">
      <w:start w:val="1"/>
      <w:numFmt w:val="lowerLetter"/>
      <w:lvlText w:val="%8."/>
      <w:lvlJc w:val="left"/>
      <w:pPr>
        <w:ind w:left="5760" w:hanging="360"/>
      </w:pPr>
    </w:lvl>
    <w:lvl w:ilvl="8" w:tplc="44560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37B66"/>
    <w:multiLevelType w:val="hybridMultilevel"/>
    <w:tmpl w:val="B3463660"/>
    <w:lvl w:ilvl="0" w:tplc="40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26"/>
  </w:num>
  <w:num w:numId="5">
    <w:abstractNumId w:val="11"/>
  </w:num>
  <w:num w:numId="6">
    <w:abstractNumId w:val="18"/>
  </w:num>
  <w:num w:numId="7">
    <w:abstractNumId w:val="27"/>
  </w:num>
  <w:num w:numId="8">
    <w:abstractNumId w:val="16"/>
  </w:num>
  <w:num w:numId="9">
    <w:abstractNumId w:val="17"/>
  </w:num>
  <w:num w:numId="10">
    <w:abstractNumId w:val="19"/>
  </w:num>
  <w:num w:numId="11">
    <w:abstractNumId w:val="25"/>
  </w:num>
  <w:num w:numId="12">
    <w:abstractNumId w:val="14"/>
  </w:num>
  <w:num w:numId="13">
    <w:abstractNumId w:val="15"/>
  </w:num>
  <w:num w:numId="14">
    <w:abstractNumId w:val="23"/>
  </w:num>
  <w:num w:numId="15">
    <w:abstractNumId w:val="10"/>
  </w:num>
  <w:num w:numId="16">
    <w:abstractNumId w:val="21"/>
  </w:num>
  <w:num w:numId="17">
    <w:abstractNumId w:val="1"/>
  </w:num>
  <w:num w:numId="18">
    <w:abstractNumId w:val="28"/>
  </w:num>
  <w:num w:numId="19">
    <w:abstractNumId w:val="8"/>
  </w:num>
  <w:num w:numId="20">
    <w:abstractNumId w:val="0"/>
  </w:num>
  <w:num w:numId="21">
    <w:abstractNumId w:val="3"/>
  </w:num>
  <w:num w:numId="22">
    <w:abstractNumId w:val="12"/>
  </w:num>
  <w:num w:numId="23">
    <w:abstractNumId w:val="6"/>
  </w:num>
  <w:num w:numId="24">
    <w:abstractNumId w:val="20"/>
  </w:num>
  <w:num w:numId="25">
    <w:abstractNumId w:val="24"/>
  </w:num>
  <w:num w:numId="26">
    <w:abstractNumId w:val="9"/>
  </w:num>
  <w:num w:numId="27">
    <w:abstractNumId w:val="2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B65"/>
    <w:rsid w:val="00007DDD"/>
    <w:rsid w:val="00062ED2"/>
    <w:rsid w:val="000D5EEA"/>
    <w:rsid w:val="000E5E80"/>
    <w:rsid w:val="001D19F9"/>
    <w:rsid w:val="001E01B5"/>
    <w:rsid w:val="002D75C4"/>
    <w:rsid w:val="00391EF0"/>
    <w:rsid w:val="00402652"/>
    <w:rsid w:val="00456918"/>
    <w:rsid w:val="00464004"/>
    <w:rsid w:val="00493548"/>
    <w:rsid w:val="004B11AC"/>
    <w:rsid w:val="004C4B65"/>
    <w:rsid w:val="0051371E"/>
    <w:rsid w:val="005405EC"/>
    <w:rsid w:val="005C0380"/>
    <w:rsid w:val="005F565B"/>
    <w:rsid w:val="006E0837"/>
    <w:rsid w:val="00714214"/>
    <w:rsid w:val="007A0809"/>
    <w:rsid w:val="007F2962"/>
    <w:rsid w:val="00895BB7"/>
    <w:rsid w:val="0091683F"/>
    <w:rsid w:val="00982EA6"/>
    <w:rsid w:val="009D2CD7"/>
    <w:rsid w:val="00A159BD"/>
    <w:rsid w:val="00A27E0F"/>
    <w:rsid w:val="00A42520"/>
    <w:rsid w:val="00A95C56"/>
    <w:rsid w:val="00AD6063"/>
    <w:rsid w:val="00B6101E"/>
    <w:rsid w:val="00BB7221"/>
    <w:rsid w:val="00C23953"/>
    <w:rsid w:val="00C70498"/>
    <w:rsid w:val="00C80FB4"/>
    <w:rsid w:val="00C879E2"/>
    <w:rsid w:val="00D16171"/>
    <w:rsid w:val="00DA0AB3"/>
    <w:rsid w:val="00DE5456"/>
    <w:rsid w:val="00E72A4B"/>
    <w:rsid w:val="00E852F0"/>
    <w:rsid w:val="00EE5B42"/>
    <w:rsid w:val="00F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47CDF"/>
  <w15:docId w15:val="{544D63A9-B740-4B11-8DCD-7EDC56CD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B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C23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C23953"/>
    <w:rPr>
      <w:rFonts w:ascii="Courier New" w:eastAsia="Times New Roman" w:hAnsi="Courier New" w:cs="Courier New"/>
      <w:sz w:val="20"/>
      <w:lang w:bidi="ar-SA"/>
    </w:rPr>
  </w:style>
  <w:style w:type="character" w:styleId="HTMLTypewriter">
    <w:name w:val="HTML Typewriter"/>
    <w:rsid w:val="00C23953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2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ED2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ED2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D2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ED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D2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56"/>
  </w:style>
  <w:style w:type="paragraph" w:styleId="Footer">
    <w:name w:val="footer"/>
    <w:basedOn w:val="Normal"/>
    <w:link w:val="FooterChar"/>
    <w:uiPriority w:val="99"/>
    <w:unhideWhenUsed/>
    <w:rsid w:val="00A95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Shilpa Pandit</dc:creator>
  <cp:lastModifiedBy>Vinod R R</cp:lastModifiedBy>
  <cp:revision>2</cp:revision>
  <dcterms:created xsi:type="dcterms:W3CDTF">2021-01-29T06:34:00Z</dcterms:created>
  <dcterms:modified xsi:type="dcterms:W3CDTF">2021-01-29T06:34:00Z</dcterms:modified>
</cp:coreProperties>
</file>