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 w:val="right" w:leader="none" w:pos="900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685800" cy="686738"/>
            <wp:effectExtent b="0" l="0" r="0" t="0"/>
            <wp:docPr descr="Picture 1" id="1073741831" name="image1.jpg"/>
            <a:graphic>
              <a:graphicData uri="http://schemas.openxmlformats.org/drawingml/2006/picture">
                <pic:pic>
                  <pic:nvPicPr>
                    <pic:cNvPr descr="Picture 1" id="0" name="image1.jpg"/>
                    <pic:cNvPicPr preferRelativeResize="0"/>
                  </pic:nvPicPr>
                  <pic:blipFill>
                    <a:blip r:embed="rId7"/>
                    <a:srcRect b="0" l="0" r="0" t="0"/>
                    <a:stretch>
                      <a:fillRect/>
                    </a:stretch>
                  </pic:blipFill>
                  <pic:spPr>
                    <a:xfrm>
                      <a:off x="0" y="0"/>
                      <a:ext cx="685800" cy="686738"/>
                    </a:xfrm>
                    <a:prstGeom prst="rect"/>
                    <a:ln/>
                  </pic:spPr>
                </pic:pic>
              </a:graphicData>
            </a:graphic>
          </wp:inline>
        </w:drawing>
      </w:r>
      <w:r w:rsidDel="00000000" w:rsidR="00000000" w:rsidRPr="00000000">
        <w:rPr>
          <w:rFonts w:ascii="Calibri" w:cs="Calibri" w:eastAsia="Calibri" w:hAnsi="Calibri"/>
          <w:color w:val="000000"/>
          <w:sz w:val="22"/>
          <w:szCs w:val="22"/>
          <w:rtl w:val="0"/>
        </w:rPr>
        <w:tab/>
        <w:tab/>
      </w:r>
      <w:r w:rsidDel="00000000" w:rsidR="00000000" w:rsidRPr="00000000">
        <w:rPr>
          <w:rFonts w:ascii="Calibri" w:cs="Calibri" w:eastAsia="Calibri" w:hAnsi="Calibri"/>
          <w:b w:val="1"/>
          <w:color w:val="000000"/>
          <w:sz w:val="30"/>
          <w:szCs w:val="30"/>
          <w:rtl w:val="0"/>
        </w:rPr>
        <w:t xml:space="preserve">CVV/ Computer Science 2023</w:t>
      </w:r>
      <w:r w:rsidDel="00000000" w:rsidR="00000000" w:rsidRPr="00000000">
        <w:rPr>
          <w:rtl w:val="0"/>
        </w:rPr>
      </w:r>
    </w:p>
    <w:p w:rsidR="00000000" w:rsidDel="00000000" w:rsidP="00000000" w:rsidRDefault="00000000" w:rsidRPr="00000000" w14:paraId="00000002">
      <w:pPr>
        <w:tabs>
          <w:tab w:val="center" w:leader="none" w:pos="4513"/>
          <w:tab w:val="right" w:leader="none" w:pos="9026"/>
          <w:tab w:val="right" w:leader="none" w:pos="9000"/>
        </w:tabs>
        <w:rPr>
          <w:rFonts w:ascii="Calibri" w:cs="Calibri" w:eastAsia="Calibri" w:hAnsi="Calibri"/>
          <w:sz w:val="22"/>
          <w:szCs w:val="22"/>
        </w:rPr>
      </w:pPr>
      <w:r w:rsidDel="00000000" w:rsidR="00000000" w:rsidRPr="00000000">
        <w:rPr>
          <w:rtl w:val="0"/>
        </w:rPr>
      </w:r>
    </w:p>
    <w:tbl>
      <w:tblPr>
        <w:tblStyle w:val="Table1"/>
        <w:tblpPr w:leftFromText="180" w:rightFromText="180" w:topFromText="180" w:bottomFromText="180" w:vertAnchor="text" w:horzAnchor="text" w:tblpX="45" w:tblpY="0"/>
        <w:tblW w:w="9103.000000000002"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442"/>
        <w:gridCol w:w="5217"/>
        <w:gridCol w:w="536"/>
        <w:gridCol w:w="541"/>
        <w:gridCol w:w="542"/>
        <w:gridCol w:w="825"/>
        <w:tblGridChange w:id="0">
          <w:tblGrid>
            <w:gridCol w:w="1442"/>
            <w:gridCol w:w="5217"/>
            <w:gridCol w:w="536"/>
            <w:gridCol w:w="541"/>
            <w:gridCol w:w="542"/>
            <w:gridCol w:w="825"/>
          </w:tblGrid>
        </w:tblGridChange>
      </w:tblGrid>
      <w:tr>
        <w:trPr>
          <w:cantSplit w:val="0"/>
          <w:trHeight w:val="270" w:hRule="atLeast"/>
          <w:tblHeader w:val="0"/>
        </w:trPr>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3">
            <w:pPr>
              <w:jc w:val="center"/>
              <w:rPr/>
            </w:pPr>
            <w:r w:rsidDel="00000000" w:rsidR="00000000" w:rsidRPr="00000000">
              <w:rPr>
                <w:rFonts w:ascii="Calibri" w:cs="Calibri" w:eastAsia="Calibri" w:hAnsi="Calibri"/>
                <w:b w:val="1"/>
                <w:sz w:val="22"/>
                <w:szCs w:val="22"/>
                <w:rtl w:val="0"/>
              </w:rPr>
              <w:t xml:space="preserve">Course Code</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4">
            <w:pPr>
              <w:jc w:val="center"/>
              <w:rPr/>
            </w:pPr>
            <w:r w:rsidDel="00000000" w:rsidR="00000000" w:rsidRPr="00000000">
              <w:rPr>
                <w:rFonts w:ascii="Calibri" w:cs="Calibri" w:eastAsia="Calibri" w:hAnsi="Calibri"/>
                <w:b w:val="1"/>
                <w:sz w:val="22"/>
                <w:szCs w:val="22"/>
                <w:rtl w:val="0"/>
              </w:rPr>
              <w:t xml:space="preserve">Course Name</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5">
            <w:pPr>
              <w:jc w:val="center"/>
              <w:rPr/>
            </w:pPr>
            <w:r w:rsidDel="00000000" w:rsidR="00000000" w:rsidRPr="00000000">
              <w:rPr>
                <w:rFonts w:ascii="Calibri" w:cs="Calibri" w:eastAsia="Calibri" w:hAnsi="Calibri"/>
                <w:b w:val="1"/>
                <w:sz w:val="22"/>
                <w:szCs w:val="22"/>
                <w:rtl w:val="0"/>
              </w:rPr>
              <w:t xml:space="preserve">L</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rFonts w:ascii="Calibri" w:cs="Calibri" w:eastAsia="Calibri" w:hAnsi="Calibri"/>
                <w:b w:val="1"/>
                <w:sz w:val="22"/>
                <w:szCs w:val="22"/>
                <w:rtl w:val="0"/>
              </w:rPr>
              <w:t xml:space="preserve">T</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7">
            <w:pPr>
              <w:jc w:val="center"/>
              <w:rPr/>
            </w:pPr>
            <w:r w:rsidDel="00000000" w:rsidR="00000000" w:rsidRPr="00000000">
              <w:rPr>
                <w:rFonts w:ascii="Calibri" w:cs="Calibri" w:eastAsia="Calibri" w:hAnsi="Calibri"/>
                <w:b w:val="1"/>
                <w:sz w:val="22"/>
                <w:szCs w:val="22"/>
                <w:rtl w:val="0"/>
              </w:rPr>
              <w:t xml:space="preserve">P</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8">
            <w:pPr>
              <w:jc w:val="center"/>
              <w:rPr/>
            </w:pPr>
            <w:r w:rsidDel="00000000" w:rsidR="00000000" w:rsidRPr="00000000">
              <w:rPr>
                <w:rFonts w:ascii="Calibri" w:cs="Calibri" w:eastAsia="Calibri" w:hAnsi="Calibri"/>
                <w:b w:val="1"/>
                <w:sz w:val="22"/>
                <w:szCs w:val="22"/>
                <w:rtl w:val="0"/>
              </w:rPr>
              <w:t xml:space="preserve">C</w:t>
            </w:r>
            <w:r w:rsidDel="00000000" w:rsidR="00000000" w:rsidRPr="00000000">
              <w:rPr>
                <w:rtl w:val="0"/>
              </w:rPr>
            </w:r>
          </w:p>
        </w:tc>
      </w:tr>
      <w:tr>
        <w:trPr>
          <w:cantSplit w:val="0"/>
          <w:trHeight w:val="270" w:hRule="atLeast"/>
          <w:tblHeader w:val="0"/>
        </w:trPr>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9">
            <w:pPr>
              <w:spacing w:line="288" w:lineRule="auto"/>
              <w:rPr>
                <w:rFonts w:ascii="Helvetica Neue" w:cs="Helvetica Neue" w:eastAsia="Helvetica Neue" w:hAnsi="Helvetica Neue"/>
                <w:b w:val="1"/>
              </w:rPr>
            </w:pP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IMAGE PROCESSING</w:t>
            </w:r>
          </w:p>
          <w:p w:rsidR="00000000" w:rsidDel="00000000" w:rsidP="00000000" w:rsidRDefault="00000000" w:rsidRPr="00000000" w14:paraId="0000000B">
            <w:pPr>
              <w:jc w:val="center"/>
              <w:rPr>
                <w:rFonts w:ascii="Calibri" w:cs="Calibri" w:eastAsia="Calibri" w:hAnsi="Calibri"/>
                <w:b w:val="1"/>
                <w:sz w:val="22"/>
                <w:szCs w:val="22"/>
              </w:rPr>
            </w:pP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C">
            <w:pPr>
              <w:jc w:val="center"/>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D">
            <w:pPr>
              <w:jc w:val="center"/>
              <w:rPr/>
            </w:pPr>
            <w:r w:rsidDel="00000000" w:rsidR="00000000" w:rsidRPr="00000000">
              <w:rPr>
                <w:rFonts w:ascii="Calibri" w:cs="Calibri" w:eastAsia="Calibri" w:hAnsi="Calibri"/>
                <w:b w:val="1"/>
                <w:sz w:val="22"/>
                <w:szCs w:val="22"/>
                <w:rtl w:val="0"/>
              </w:rPr>
              <w:t xml:space="preserve">0</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E">
            <w:pPr>
              <w:jc w:val="center"/>
              <w:rPr/>
            </w:pPr>
            <w:r w:rsidDel="00000000" w:rsidR="00000000" w:rsidRPr="00000000">
              <w:rPr>
                <w:rFonts w:ascii="Calibri" w:cs="Calibri" w:eastAsia="Calibri" w:hAnsi="Calibri"/>
                <w:b w:val="1"/>
                <w:sz w:val="22"/>
                <w:szCs w:val="22"/>
                <w:rtl w:val="0"/>
              </w:rPr>
              <w:t xml:space="preserve">0</w:t>
            </w:r>
            <w:r w:rsidDel="00000000" w:rsidR="00000000" w:rsidRPr="00000000">
              <w:rPr>
                <w:rtl w:val="0"/>
              </w:rPr>
            </w:r>
          </w:p>
        </w:tc>
        <w:tc>
          <w:tcPr>
            <w:tcBorders>
              <w:top w:color="f4b083" w:space="0" w:sz="4" w:val="single"/>
              <w:left w:color="f4b083" w:space="0" w:sz="4" w:val="single"/>
              <w:bottom w:color="f4b083" w:space="0" w:sz="4" w:val="single"/>
              <w:right w:color="f4b083" w:space="0" w:sz="4" w:val="single"/>
            </w:tcBorders>
            <w:tcMar>
              <w:top w:w="80.0" w:type="dxa"/>
              <w:left w:w="80.0" w:type="dxa"/>
              <w:bottom w:w="80.0" w:type="dxa"/>
              <w:right w:w="80.0" w:type="dxa"/>
            </w:tcMar>
          </w:tcPr>
          <w:p w:rsidR="00000000" w:rsidDel="00000000" w:rsidP="00000000" w:rsidRDefault="00000000" w:rsidRPr="00000000" w14:paraId="0000000F">
            <w:pPr>
              <w:jc w:val="center"/>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r>
    </w:tbl>
    <w:p w:rsidR="00000000" w:rsidDel="00000000" w:rsidP="00000000" w:rsidRDefault="00000000" w:rsidRPr="00000000" w14:paraId="00000010">
      <w:pPr>
        <w:spacing w:after="16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course gives an introduction to the concepts and applications of image processing and computer vision. This course teaches the fundamental techniques for image processing tasks such as image restoration, segmentation and compression. Computer Vision is a field that spans multiple disciplines and draws links to several traditional fields such as image processing, optics, probability, and statistics. After introducing image processing techniques, vision tasks such as shape reconstruction, object and scene recognition etc. are taught. </w:t>
      </w:r>
    </w:p>
    <w:p w:rsidR="00000000" w:rsidDel="00000000" w:rsidP="00000000" w:rsidRDefault="00000000" w:rsidRPr="00000000" w14:paraId="00000012">
      <w:pPr>
        <w:spacing w:after="16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after="16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Content: </w:t>
      </w:r>
    </w:p>
    <w:p w:rsidR="00000000" w:rsidDel="00000000" w:rsidP="00000000" w:rsidRDefault="00000000" w:rsidRPr="00000000" w14:paraId="00000014">
      <w:pPr>
        <w:pStyle w:val="Heading3"/>
        <w:keepNext w:val="0"/>
        <w:keepLines w:val="0"/>
        <w:spacing w:line="276" w:lineRule="auto"/>
        <w:rPr>
          <w:rFonts w:ascii="Calibri" w:cs="Calibri" w:eastAsia="Calibri" w:hAnsi="Calibri"/>
          <w:sz w:val="22"/>
          <w:szCs w:val="22"/>
        </w:rPr>
      </w:pPr>
      <w:bookmarkStart w:colFirst="0" w:colLast="0" w:name="_heading=h.1zsm4o6d0lkm" w:id="0"/>
      <w:bookmarkEnd w:id="0"/>
      <w:r w:rsidDel="00000000" w:rsidR="00000000" w:rsidRPr="00000000">
        <w:rPr>
          <w:rFonts w:ascii="Calibri" w:cs="Calibri" w:eastAsia="Calibri" w:hAnsi="Calibri"/>
          <w:sz w:val="22"/>
          <w:szCs w:val="22"/>
          <w:rtl w:val="0"/>
        </w:rPr>
        <w:t xml:space="preserve">Module 1: Fundamentals of Image Processing</w:t>
      </w:r>
    </w:p>
    <w:p w:rsidR="00000000" w:rsidDel="00000000" w:rsidP="00000000" w:rsidRDefault="00000000" w:rsidRPr="00000000" w14:paraId="00000015">
      <w:pPr>
        <w:pStyle w:val="Heading3"/>
        <w:keepNext w:val="0"/>
        <w:keepLines w:val="0"/>
        <w:spacing w:after="240" w:before="240" w:line="276" w:lineRule="auto"/>
        <w:rPr>
          <w:rFonts w:ascii="Calibri" w:cs="Calibri" w:eastAsia="Calibri" w:hAnsi="Calibri"/>
          <w:b w:val="0"/>
          <w:sz w:val="22"/>
          <w:szCs w:val="22"/>
        </w:rPr>
      </w:pPr>
      <w:bookmarkStart w:colFirst="0" w:colLast="0" w:name="_heading=h.3vp3e5wt8psm" w:id="1"/>
      <w:bookmarkEnd w:id="1"/>
      <w:r w:rsidDel="00000000" w:rsidR="00000000" w:rsidRPr="00000000">
        <w:rPr>
          <w:rFonts w:ascii="Calibri" w:cs="Calibri" w:eastAsia="Calibri" w:hAnsi="Calibri"/>
          <w:b w:val="0"/>
          <w:sz w:val="22"/>
          <w:szCs w:val="22"/>
          <w:rtl w:val="0"/>
        </w:rPr>
        <w:t xml:space="preserve">Visual perception, understanding how images are sampled and quantized, techniques for intensity transformations, exploring nonlinear transformations for image enhancement, methods of histogram equalization for better image contrast.</w:t>
      </w:r>
    </w:p>
    <w:p w:rsidR="00000000" w:rsidDel="00000000" w:rsidP="00000000" w:rsidRDefault="00000000" w:rsidRPr="00000000" w14:paraId="00000016">
      <w:pPr>
        <w:pStyle w:val="Heading3"/>
        <w:keepNext w:val="0"/>
        <w:keepLines w:val="0"/>
        <w:spacing w:line="276" w:lineRule="auto"/>
        <w:rPr>
          <w:rFonts w:ascii="Calibri" w:cs="Calibri" w:eastAsia="Calibri" w:hAnsi="Calibri"/>
          <w:sz w:val="22"/>
          <w:szCs w:val="22"/>
        </w:rPr>
      </w:pPr>
      <w:bookmarkStart w:colFirst="0" w:colLast="0" w:name="_heading=h.u0g02kvwhk0l" w:id="2"/>
      <w:bookmarkEnd w:id="2"/>
      <w:r w:rsidDel="00000000" w:rsidR="00000000" w:rsidRPr="00000000">
        <w:rPr>
          <w:rFonts w:ascii="Calibri" w:cs="Calibri" w:eastAsia="Calibri" w:hAnsi="Calibri"/>
          <w:sz w:val="22"/>
          <w:szCs w:val="22"/>
          <w:rtl w:val="0"/>
        </w:rPr>
        <w:t xml:space="preserve">Module 2: Image Restoration and Filtering</w:t>
      </w:r>
    </w:p>
    <w:p w:rsidR="00000000" w:rsidDel="00000000" w:rsidP="00000000" w:rsidRDefault="00000000" w:rsidRPr="00000000" w14:paraId="00000017">
      <w:pPr>
        <w:pStyle w:val="Heading3"/>
        <w:keepNext w:val="0"/>
        <w:keepLines w:val="0"/>
        <w:spacing w:after="240" w:before="240" w:line="276" w:lineRule="auto"/>
        <w:rPr>
          <w:rFonts w:ascii="Calibri" w:cs="Calibri" w:eastAsia="Calibri" w:hAnsi="Calibri"/>
          <w:b w:val="0"/>
          <w:sz w:val="22"/>
          <w:szCs w:val="22"/>
        </w:rPr>
      </w:pPr>
      <w:bookmarkStart w:colFirst="0" w:colLast="0" w:name="_heading=h.3vp3e5wt8psm" w:id="1"/>
      <w:bookmarkEnd w:id="1"/>
      <w:r w:rsidDel="00000000" w:rsidR="00000000" w:rsidRPr="00000000">
        <w:rPr>
          <w:rFonts w:ascii="Calibri" w:cs="Calibri" w:eastAsia="Calibri" w:hAnsi="Calibri"/>
          <w:b w:val="0"/>
          <w:sz w:val="22"/>
          <w:szCs w:val="22"/>
          <w:rtl w:val="0"/>
        </w:rPr>
        <w:t xml:space="preserve">Techniques for image restoration using spatial filters, applying the Wiener filter for noise reduction and image clarity.</w:t>
      </w:r>
    </w:p>
    <w:p w:rsidR="00000000" w:rsidDel="00000000" w:rsidP="00000000" w:rsidRDefault="00000000" w:rsidRPr="00000000" w14:paraId="00000018">
      <w:pPr>
        <w:pStyle w:val="Heading3"/>
        <w:keepNext w:val="0"/>
        <w:keepLines w:val="0"/>
        <w:spacing w:line="276" w:lineRule="auto"/>
        <w:rPr>
          <w:rFonts w:ascii="Calibri" w:cs="Calibri" w:eastAsia="Calibri" w:hAnsi="Calibri"/>
          <w:sz w:val="22"/>
          <w:szCs w:val="22"/>
        </w:rPr>
      </w:pPr>
      <w:bookmarkStart w:colFirst="0" w:colLast="0" w:name="_heading=h.bgjetkw6k0k5" w:id="3"/>
      <w:bookmarkEnd w:id="3"/>
      <w:r w:rsidDel="00000000" w:rsidR="00000000" w:rsidRPr="00000000">
        <w:rPr>
          <w:rFonts w:ascii="Calibri" w:cs="Calibri" w:eastAsia="Calibri" w:hAnsi="Calibri"/>
          <w:sz w:val="22"/>
          <w:szCs w:val="22"/>
          <w:rtl w:val="0"/>
        </w:rPr>
        <w:t xml:space="preserve">Module 3: Colour Spaces and Colour Image Processing</w:t>
      </w:r>
    </w:p>
    <w:p w:rsidR="00000000" w:rsidDel="00000000" w:rsidP="00000000" w:rsidRDefault="00000000" w:rsidRPr="00000000" w14:paraId="00000019">
      <w:pPr>
        <w:pStyle w:val="Heading3"/>
        <w:keepNext w:val="0"/>
        <w:keepLines w:val="0"/>
        <w:spacing w:after="240" w:before="240" w:line="276" w:lineRule="auto"/>
        <w:rPr>
          <w:rFonts w:ascii="Calibri" w:cs="Calibri" w:eastAsia="Calibri" w:hAnsi="Calibri"/>
          <w:b w:val="0"/>
          <w:sz w:val="22"/>
          <w:szCs w:val="22"/>
        </w:rPr>
      </w:pPr>
      <w:bookmarkStart w:colFirst="0" w:colLast="0" w:name="_heading=h.3vp3e5wt8psm" w:id="1"/>
      <w:bookmarkEnd w:id="1"/>
      <w:r w:rsidDel="00000000" w:rsidR="00000000" w:rsidRPr="00000000">
        <w:rPr>
          <w:rFonts w:ascii="Calibri" w:cs="Calibri" w:eastAsia="Calibri" w:hAnsi="Calibri"/>
          <w:b w:val="0"/>
          <w:sz w:val="22"/>
          <w:szCs w:val="22"/>
          <w:rtl w:val="0"/>
        </w:rPr>
        <w:t xml:space="preserve">Introduction to different colour spaces such as RGB, HSV, and YUV, methods and applications of colour image processing for various purposes.</w:t>
      </w:r>
    </w:p>
    <w:p w:rsidR="00000000" w:rsidDel="00000000" w:rsidP="00000000" w:rsidRDefault="00000000" w:rsidRPr="00000000" w14:paraId="0000001A">
      <w:pPr>
        <w:pStyle w:val="Heading3"/>
        <w:keepNext w:val="0"/>
        <w:keepLines w:val="0"/>
        <w:spacing w:line="276" w:lineRule="auto"/>
        <w:rPr>
          <w:rFonts w:ascii="Calibri" w:cs="Calibri" w:eastAsia="Calibri" w:hAnsi="Calibri"/>
          <w:sz w:val="22"/>
          <w:szCs w:val="22"/>
        </w:rPr>
      </w:pPr>
      <w:bookmarkStart w:colFirst="0" w:colLast="0" w:name="_heading=h.uys8ulxij230" w:id="4"/>
      <w:bookmarkEnd w:id="4"/>
      <w:r w:rsidDel="00000000" w:rsidR="00000000" w:rsidRPr="00000000">
        <w:rPr>
          <w:rFonts w:ascii="Calibri" w:cs="Calibri" w:eastAsia="Calibri" w:hAnsi="Calibri"/>
          <w:sz w:val="22"/>
          <w:szCs w:val="22"/>
          <w:rtl w:val="0"/>
        </w:rPr>
        <w:t xml:space="preserve">Module 4: Morphological Image Processing</w:t>
      </w:r>
    </w:p>
    <w:p w:rsidR="00000000" w:rsidDel="00000000" w:rsidP="00000000" w:rsidRDefault="00000000" w:rsidRPr="00000000" w14:paraId="0000001B">
      <w:pPr>
        <w:pStyle w:val="Heading3"/>
        <w:keepNext w:val="0"/>
        <w:keepLines w:val="0"/>
        <w:spacing w:after="240" w:before="240" w:line="276" w:lineRule="auto"/>
        <w:rPr>
          <w:rFonts w:ascii="Calibri" w:cs="Calibri" w:eastAsia="Calibri" w:hAnsi="Calibri"/>
          <w:b w:val="0"/>
          <w:sz w:val="22"/>
          <w:szCs w:val="22"/>
        </w:rPr>
      </w:pPr>
      <w:bookmarkStart w:colFirst="0" w:colLast="0" w:name="_heading=h.3vp3e5wt8psm" w:id="1"/>
      <w:bookmarkEnd w:id="1"/>
      <w:r w:rsidDel="00000000" w:rsidR="00000000" w:rsidRPr="00000000">
        <w:rPr>
          <w:rFonts w:ascii="Calibri" w:cs="Calibri" w:eastAsia="Calibri" w:hAnsi="Calibri"/>
          <w:b w:val="0"/>
          <w:sz w:val="22"/>
          <w:szCs w:val="22"/>
          <w:rtl w:val="0"/>
        </w:rPr>
        <w:t xml:space="preserve">Principles of morphological operations including erosion and dilation, advanced techniques like opening and closing, understanding the hit-or-miss transform, methods for thinning and shape decomposition to analyze image structures.</w:t>
      </w:r>
    </w:p>
    <w:p w:rsidR="00000000" w:rsidDel="00000000" w:rsidP="00000000" w:rsidRDefault="00000000" w:rsidRPr="00000000" w14:paraId="0000001C">
      <w:pPr>
        <w:pStyle w:val="Heading3"/>
        <w:keepNext w:val="0"/>
        <w:keepLines w:val="0"/>
        <w:spacing w:line="276" w:lineRule="auto"/>
        <w:rPr>
          <w:rFonts w:ascii="Calibri" w:cs="Calibri" w:eastAsia="Calibri" w:hAnsi="Calibri"/>
          <w:sz w:val="22"/>
          <w:szCs w:val="22"/>
        </w:rPr>
      </w:pPr>
      <w:bookmarkStart w:colFirst="0" w:colLast="0" w:name="_heading=h.809qy8b0c2yq" w:id="5"/>
      <w:bookmarkEnd w:id="5"/>
      <w:r w:rsidDel="00000000" w:rsidR="00000000" w:rsidRPr="00000000">
        <w:rPr>
          <w:rFonts w:ascii="Calibri" w:cs="Calibri" w:eastAsia="Calibri" w:hAnsi="Calibri"/>
          <w:sz w:val="22"/>
          <w:szCs w:val="22"/>
          <w:rtl w:val="0"/>
        </w:rPr>
        <w:t xml:space="preserve">Module 5: Advanced Image Processing and Vision Techniques</w:t>
      </w:r>
    </w:p>
    <w:p w:rsidR="00000000" w:rsidDel="00000000" w:rsidP="00000000" w:rsidRDefault="00000000" w:rsidRPr="00000000" w14:paraId="0000001D">
      <w:pPr>
        <w:pStyle w:val="Heading3"/>
        <w:keepNext w:val="0"/>
        <w:keepLines w:val="0"/>
        <w:spacing w:after="240" w:before="240" w:line="276" w:lineRule="auto"/>
        <w:rPr>
          <w:rFonts w:ascii="Calibri" w:cs="Calibri" w:eastAsia="Calibri" w:hAnsi="Calibri"/>
          <w:b w:val="0"/>
          <w:sz w:val="22"/>
          <w:szCs w:val="22"/>
        </w:rPr>
      </w:pPr>
      <w:bookmarkStart w:colFirst="0" w:colLast="0" w:name="_heading=h.3vp3e5wt8psm" w:id="1"/>
      <w:bookmarkEnd w:id="1"/>
      <w:r w:rsidDel="00000000" w:rsidR="00000000" w:rsidRPr="00000000">
        <w:rPr>
          <w:rFonts w:ascii="Calibri" w:cs="Calibri" w:eastAsia="Calibri" w:hAnsi="Calibri"/>
          <w:b w:val="0"/>
          <w:sz w:val="22"/>
          <w:szCs w:val="22"/>
          <w:rtl w:val="0"/>
        </w:rPr>
        <w:t xml:space="preserve">Techniques for image segmentation including edge detection, thresholding, and region-based segmentation, fundamentals of image compression covering lossless coding, predictive coding, and transform coding, comprehensive understanding of vision systems including cameras and projection models, methods for clustering, techniques for shape reconstruction from stereo images, principles of object recognition, scene recognition, face detection, and human motion categorization.</w:t>
      </w:r>
    </w:p>
    <w:p w:rsidR="00000000" w:rsidDel="00000000" w:rsidP="00000000" w:rsidRDefault="00000000" w:rsidRPr="00000000" w14:paraId="0000001E">
      <w:pPr>
        <w:spacing w:after="16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Text Books: </w:t>
      </w:r>
    </w:p>
    <w:p w:rsidR="00000000" w:rsidDel="00000000" w:rsidP="00000000" w:rsidRDefault="00000000" w:rsidRPr="00000000" w14:paraId="0000001F">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Gonzales R. C. and Woods R. E., Digital Image Processing, Prentice-Hall, 4 ed, 2018 </w:t>
      </w:r>
    </w:p>
    <w:p w:rsidR="00000000" w:rsidDel="00000000" w:rsidP="00000000" w:rsidRDefault="00000000" w:rsidRPr="00000000" w14:paraId="00000020">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Computer Vision: Algorithms and Applications, by Richard Szeliski, Springer, 2010. </w:t>
      </w:r>
    </w:p>
    <w:p w:rsidR="00000000" w:rsidDel="00000000" w:rsidP="00000000" w:rsidRDefault="00000000" w:rsidRPr="00000000" w14:paraId="00000021">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Learning OpenCV, by Gary Bradski &amp; Adrian Kaehler, O'Reilly Media, 2008.</w:t>
      </w:r>
    </w:p>
    <w:p w:rsidR="00000000" w:rsidDel="00000000" w:rsidP="00000000" w:rsidRDefault="00000000" w:rsidRPr="00000000" w14:paraId="00000022">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References: </w:t>
      </w:r>
    </w:p>
    <w:p w:rsidR="00000000" w:rsidDel="00000000" w:rsidP="00000000" w:rsidRDefault="00000000" w:rsidRPr="00000000" w14:paraId="00000023">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Multiple View Geometry in Computer Vision, 2nd Edition, by R. Hartley, and A. Zisserman, Cambridge University Press, 2004. </w:t>
      </w:r>
    </w:p>
    <w:p w:rsidR="00000000" w:rsidDel="00000000" w:rsidP="00000000" w:rsidRDefault="00000000" w:rsidRPr="00000000" w14:paraId="00000024">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Computer Vision: A Modern Approach, by D.A. Forsyth and J. Ponce, Prentice Hall, 2002. </w:t>
      </w:r>
    </w:p>
    <w:p w:rsidR="00000000" w:rsidDel="00000000" w:rsidP="00000000" w:rsidRDefault="00000000" w:rsidRPr="00000000" w14:paraId="00000025">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Pattern Classification (2nd Edition), by R.O. Duda, P.E. Hart, and D.G. Stork, WileyInterscience, 2000. 4. Pratt W. K., Digital Image Processing, </w:t>
      </w:r>
    </w:p>
    <w:p w:rsidR="00000000" w:rsidDel="00000000" w:rsidP="00000000" w:rsidRDefault="00000000" w:rsidRPr="00000000" w14:paraId="00000026">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ed, Wiley, 2007 5. Bovik, A. C., The essential guide to image processing, Academic Press, 2009</w:t>
      </w:r>
    </w:p>
    <w:p w:rsidR="00000000" w:rsidDel="00000000" w:rsidP="00000000" w:rsidRDefault="00000000" w:rsidRPr="00000000" w14:paraId="00000027">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6. Forsyth D. A. and Ponce J., Computer Vision - A Modern Approach, 2 ed, 2012. </w:t>
      </w:r>
    </w:p>
    <w:p w:rsidR="00000000" w:rsidDel="00000000" w:rsidP="00000000" w:rsidRDefault="00000000" w:rsidRPr="00000000" w14:paraId="00000028">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M Sonka, V Hlavac, and R Boyle: Image Processing, Analysis, and Machine Vision, Thomson, Toronto, 4 ed, 2015.</w:t>
      </w:r>
    </w:p>
    <w:p w:rsidR="00000000" w:rsidDel="00000000" w:rsidP="00000000" w:rsidRDefault="00000000" w:rsidRPr="00000000" w14:paraId="00000029">
      <w:pPr>
        <w:spacing w:after="16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spacing w:after="16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Course Outcomes: At the end of the course, a student will be able to: </w:t>
      </w:r>
    </w:p>
    <w:p w:rsidR="00000000" w:rsidDel="00000000" w:rsidP="00000000" w:rsidRDefault="00000000" w:rsidRPr="00000000" w14:paraId="0000002B">
      <w:pPr>
        <w:spacing w:after="16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Understand the fundamentals of image processing such as sampling and quantization</w:t>
      </w:r>
    </w:p>
    <w:p w:rsidR="00000000" w:rsidDel="00000000" w:rsidP="00000000" w:rsidRDefault="00000000" w:rsidRPr="00000000" w14:paraId="0000002C">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Process image datasets in tools such as OpenCV and perform key image processing tasks such as transformations, restoration, segment and compression </w:t>
      </w:r>
    </w:p>
    <w:p w:rsidR="00000000" w:rsidDel="00000000" w:rsidP="00000000" w:rsidRDefault="00000000" w:rsidRPr="00000000" w14:paraId="0000002D">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Learn the algorithms and techniques used in image processing </w:t>
      </w:r>
    </w:p>
    <w:p w:rsidR="00000000" w:rsidDel="00000000" w:rsidP="00000000" w:rsidRDefault="00000000" w:rsidRPr="00000000" w14:paraId="0000002E">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Understand the fundamentals of computer vision such as Cameras and projection models</w:t>
      </w:r>
    </w:p>
    <w:p w:rsidR="00000000" w:rsidDel="00000000" w:rsidP="00000000" w:rsidRDefault="00000000" w:rsidRPr="00000000" w14:paraId="0000002F">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Process image and video datasets in tools such as OpenCV and perform key computer vision tasks such as clustering; shape reconstruction from stereo, object recognition, scene recognition, face detection and human motion categorization. </w:t>
      </w:r>
    </w:p>
    <w:p w:rsidR="00000000" w:rsidDel="00000000" w:rsidP="00000000" w:rsidRDefault="00000000" w:rsidRPr="00000000" w14:paraId="00000030">
      <w:pPr>
        <w:spacing w:after="16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Implement the algorithms and techniques used in computer vision.</w:t>
      </w:r>
    </w:p>
    <w:sectPr>
      <w:headerReference r:id="rId8" w:type="default"/>
      <w:headerReference r:id="rId9" w:type="first"/>
      <w:footerReference r:id="rId10" w:type="default"/>
      <w:footerReference r:id="rId11" w:type="first"/>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 w:val="right" w:leader="none" w:pos="9000"/>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 w:val="right" w:leader="none" w:pos="9000"/>
      </w:tabs>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rsid w:val="004922D9"/>
    <w:rPr>
      <w:lang w:eastAsia="en-US"/>
    </w:rPr>
  </w:style>
  <w:style w:type="paragraph" w:styleId="Heading1">
    <w:name w:val="heading 1"/>
    <w:basedOn w:val="normal0"/>
    <w:next w:val="normal0"/>
    <w:rsid w:val="00A4398E"/>
    <w:pPr>
      <w:keepNext w:val="1"/>
      <w:keepLines w:val="1"/>
      <w:spacing w:after="120" w:before="480"/>
      <w:outlineLvl w:val="0"/>
    </w:pPr>
    <w:rPr>
      <w:b w:val="1"/>
      <w:sz w:val="48"/>
      <w:szCs w:val="48"/>
    </w:rPr>
  </w:style>
  <w:style w:type="paragraph" w:styleId="Heading2">
    <w:name w:val="heading 2"/>
    <w:basedOn w:val="normal0"/>
    <w:next w:val="normal0"/>
    <w:rsid w:val="00A4398E"/>
    <w:pPr>
      <w:keepNext w:val="1"/>
      <w:keepLines w:val="1"/>
      <w:spacing w:after="80" w:before="360"/>
      <w:outlineLvl w:val="1"/>
    </w:pPr>
    <w:rPr>
      <w:b w:val="1"/>
      <w:sz w:val="36"/>
      <w:szCs w:val="36"/>
    </w:rPr>
  </w:style>
  <w:style w:type="paragraph" w:styleId="Heading3">
    <w:name w:val="heading 3"/>
    <w:basedOn w:val="normal0"/>
    <w:next w:val="normal0"/>
    <w:rsid w:val="00A4398E"/>
    <w:pPr>
      <w:keepNext w:val="1"/>
      <w:keepLines w:val="1"/>
      <w:spacing w:after="80" w:before="280"/>
      <w:outlineLvl w:val="2"/>
    </w:pPr>
    <w:rPr>
      <w:b w:val="1"/>
      <w:sz w:val="28"/>
      <w:szCs w:val="28"/>
    </w:rPr>
  </w:style>
  <w:style w:type="paragraph" w:styleId="Heading4">
    <w:name w:val="heading 4"/>
    <w:basedOn w:val="normal0"/>
    <w:next w:val="normal0"/>
    <w:rsid w:val="00A4398E"/>
    <w:pPr>
      <w:keepNext w:val="1"/>
      <w:keepLines w:val="1"/>
      <w:spacing w:after="40" w:before="240"/>
      <w:outlineLvl w:val="3"/>
    </w:pPr>
    <w:rPr>
      <w:b w:val="1"/>
    </w:rPr>
  </w:style>
  <w:style w:type="paragraph" w:styleId="Heading5">
    <w:name w:val="heading 5"/>
    <w:basedOn w:val="normal0"/>
    <w:next w:val="normal0"/>
    <w:rsid w:val="00A4398E"/>
    <w:pPr>
      <w:keepNext w:val="1"/>
      <w:keepLines w:val="1"/>
      <w:spacing w:after="40" w:before="220"/>
      <w:outlineLvl w:val="4"/>
    </w:pPr>
    <w:rPr>
      <w:b w:val="1"/>
      <w:sz w:val="22"/>
      <w:szCs w:val="22"/>
    </w:rPr>
  </w:style>
  <w:style w:type="paragraph" w:styleId="Heading6">
    <w:name w:val="heading 6"/>
    <w:basedOn w:val="normal0"/>
    <w:next w:val="normal0"/>
    <w:rsid w:val="00A4398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A4398E"/>
  </w:style>
  <w:style w:type="paragraph" w:styleId="Title">
    <w:name w:val="Title"/>
    <w:basedOn w:val="normal0"/>
    <w:next w:val="normal0"/>
    <w:rsid w:val="00A4398E"/>
    <w:pPr>
      <w:keepNext w:val="1"/>
      <w:keepLines w:val="1"/>
      <w:spacing w:after="120" w:before="480"/>
    </w:pPr>
    <w:rPr>
      <w:b w:val="1"/>
      <w:sz w:val="72"/>
      <w:szCs w:val="72"/>
    </w:rPr>
  </w:style>
  <w:style w:type="character" w:styleId="Hyperlink">
    <w:name w:val="Hyperlink"/>
    <w:rsid w:val="004922D9"/>
    <w:rPr>
      <w:u w:val="single"/>
    </w:rPr>
  </w:style>
  <w:style w:type="paragraph" w:styleId="Header">
    <w:name w:val="header"/>
    <w:rsid w:val="004922D9"/>
    <w:pPr>
      <w:tabs>
        <w:tab w:val="center" w:pos="4513"/>
        <w:tab w:val="right" w:pos="9026"/>
      </w:tabs>
    </w:pPr>
    <w:rPr>
      <w:rFonts w:ascii="Calibri" w:cs="Arial Unicode MS" w:hAnsi="Calibri"/>
      <w:color w:val="000000"/>
      <w:sz w:val="22"/>
      <w:szCs w:val="22"/>
      <w:u w:color="000000"/>
      <w:shd w:val="nil"/>
    </w:rPr>
  </w:style>
  <w:style w:type="paragraph" w:styleId="Footer">
    <w:name w:val="footer"/>
    <w:rsid w:val="004922D9"/>
    <w:pPr>
      <w:tabs>
        <w:tab w:val="center" w:pos="4513"/>
        <w:tab w:val="right" w:pos="9026"/>
      </w:tabs>
    </w:pPr>
    <w:rPr>
      <w:rFonts w:ascii="Calibri" w:cs="Arial Unicode MS" w:hAnsi="Calibri"/>
      <w:color w:val="000000"/>
      <w:sz w:val="22"/>
      <w:szCs w:val="22"/>
      <w:u w:color="000000"/>
      <w:shd w:val="nil"/>
    </w:rPr>
  </w:style>
  <w:style w:type="paragraph" w:styleId="HeaderFooter" w:customStyle="1">
    <w:name w:val="Header &amp; Footer"/>
    <w:rsid w:val="004922D9"/>
    <w:pPr>
      <w:tabs>
        <w:tab w:val="right" w:pos="9020"/>
      </w:tabs>
    </w:pPr>
    <w:rPr>
      <w:rFonts w:ascii="Helvetica Neue" w:cs="Arial Unicode MS" w:hAnsi="Helvetica Neue"/>
      <w:color w:val="000000"/>
      <w:shd w:val="nil"/>
    </w:rPr>
  </w:style>
  <w:style w:type="paragraph" w:styleId="Body" w:customStyle="1">
    <w:name w:val="Body"/>
    <w:rsid w:val="004922D9"/>
    <w:rPr>
      <w:color w:val="000000"/>
      <w:u w:color="ffffff"/>
      <w:shd w:val="nil"/>
    </w:rPr>
  </w:style>
  <w:style w:type="paragraph" w:styleId="Default" w:customStyle="1">
    <w:name w:val="Default"/>
    <w:rsid w:val="004922D9"/>
    <w:pPr>
      <w:spacing w:before="160" w:line="288" w:lineRule="auto"/>
    </w:pPr>
    <w:rPr>
      <w:rFonts w:ascii="Helvetica Neue" w:cs="Arial Unicode MS" w:hAnsi="Helvetica Neue"/>
      <w:color w:val="000000"/>
      <w:shd w:val="nil"/>
    </w:rPr>
  </w:style>
  <w:style w:type="paragraph" w:styleId="ListParagraph">
    <w:name w:val="List Paragraph"/>
    <w:rsid w:val="004922D9"/>
    <w:pPr>
      <w:spacing w:after="160" w:line="259" w:lineRule="auto"/>
      <w:ind w:left="720"/>
    </w:pPr>
    <w:rPr>
      <w:rFonts w:ascii="Calibri" w:cs="Arial Unicode MS" w:hAnsi="Calibri"/>
      <w:color w:val="000000"/>
      <w:sz w:val="22"/>
      <w:szCs w:val="22"/>
      <w:u w:color="000000"/>
      <w:shd w:val="nil"/>
    </w:rPr>
  </w:style>
  <w:style w:type="numbering" w:styleId="ImportedStyle23" w:customStyle="1">
    <w:name w:val="Imported Style 23"/>
    <w:rsid w:val="004922D9"/>
  </w:style>
  <w:style w:type="numbering" w:styleId="ImportedStyle24" w:customStyle="1">
    <w:name w:val="Imported Style 24"/>
    <w:rsid w:val="004922D9"/>
  </w:style>
  <w:style w:type="numbering" w:styleId="ImportedStyle25" w:customStyle="1">
    <w:name w:val="Imported Style 25"/>
    <w:rsid w:val="004922D9"/>
  </w:style>
  <w:style w:type="numbering" w:styleId="ImportedStyle26" w:customStyle="1">
    <w:name w:val="Imported Style 26"/>
    <w:rsid w:val="004922D9"/>
  </w:style>
  <w:style w:type="numbering" w:styleId="ImportedStyle27" w:customStyle="1">
    <w:name w:val="Imported Style 27"/>
    <w:rsid w:val="004922D9"/>
  </w:style>
  <w:style w:type="paragraph" w:styleId="BalloonText">
    <w:name w:val="Balloon Text"/>
    <w:basedOn w:val="Normal"/>
    <w:link w:val="BalloonTextChar"/>
    <w:uiPriority w:val="99"/>
    <w:semiHidden w:val="1"/>
    <w:unhideWhenUsed w:val="1"/>
    <w:rsid w:val="005542E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42EA"/>
    <w:rPr>
      <w:rFonts w:ascii="Tahoma" w:cs="Tahoma" w:hAnsi="Tahoma"/>
      <w:sz w:val="16"/>
      <w:szCs w:val="16"/>
      <w:lang w:eastAsia="en-US" w:val="en-US"/>
    </w:rPr>
  </w:style>
  <w:style w:type="paragraph" w:styleId="Subtitle">
    <w:name w:val="Subtitle"/>
    <w:basedOn w:val="Normal"/>
    <w:next w:val="Normal"/>
    <w:rsid w:val="00A4398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4398E"/>
    <w:tblPr>
      <w:tblStyleRowBandSize w:val="1"/>
      <w:tblStyleColBandSize w:val="1"/>
      <w:tblInd w:w="0.0" w:type="dxa"/>
      <w:tblCellMar>
        <w:top w:w="0.0" w:type="dxa"/>
        <w:left w:w="115.0" w:type="dxa"/>
        <w:bottom w:w="0.0" w:type="dxa"/>
        <w:right w:w="115.0" w:type="dxa"/>
      </w:tblCellMar>
    </w:tblPr>
  </w:style>
  <w:style w:type="paragraph" w:styleId="NormalWeb">
    <w:name w:val="Normal (Web)"/>
    <w:basedOn w:val="Normal"/>
    <w:uiPriority w:val="99"/>
    <w:unhideWhenUsed w:val="1"/>
    <w:rsid w:val="00A373C8"/>
    <w:pPr>
      <w:spacing w:after="100" w:afterAutospacing="1" w:before="100" w:beforeAutospacing="1"/>
    </w:pPr>
    <w:rPr>
      <w:lang w:eastAsia="en-GB" w:val="en-GB"/>
    </w:rPr>
  </w:style>
  <w:style w:type="character" w:styleId="Strong">
    <w:name w:val="Strong"/>
    <w:basedOn w:val="DefaultParagraphFont"/>
    <w:uiPriority w:val="22"/>
    <w:qFormat w:val="1"/>
    <w:rsid w:val="00672FDF"/>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Zc3scOL4ZioYDUBI/vG+EzCDw==">CgMxLjAyDmguMXpzbTRvNmQwbGttMg5oLjN2cDNlNXd0OHBzbTIOaC51MGcwMmt2d2hrMGwyDmguM3ZwM2U1d3Q4cHNtMg5oLmJnamV0a3c2azBrNTIOaC4zdnAzZTV3dDhwc20yDmgudXlzOHVseGlqMjMwMg5oLjN2cDNlNXd0OHBzbTIOaC44MDlxeThiMGMyeXEyDmguM3ZwM2U1d3Q4cHNtOAByITFEU1h2YlVrbUNyem9Mb3ljM1NwUWNXUGVoM01yUUZtSw==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2024-06-21T17:26:00Z</dcterms:created>
  <dc:creator>Admin</dc:creator>
</cp:coreProperties>
</file>