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C33F" w14:textId="77777777" w:rsidR="001C5E7E" w:rsidRPr="007F2AF4" w:rsidRDefault="001C5E7E" w:rsidP="001C5E7E">
      <w:pPr>
        <w:spacing w:after="240"/>
        <w:rPr>
          <w:rFonts w:ascii="Calibri" w:hAnsi="Calibri" w:cs="Calibri"/>
          <w:b/>
          <w:color w:val="000000"/>
          <w:u w:val="single"/>
        </w:rPr>
      </w:pPr>
      <w:r w:rsidRPr="007F2AF4">
        <w:rPr>
          <w:rFonts w:ascii="Calibri" w:hAnsi="Calibri" w:cs="Calibri"/>
          <w:b/>
          <w:color w:val="000000"/>
          <w:u w:val="single"/>
        </w:rPr>
        <w:t>CORE COURSE 6</w:t>
      </w:r>
    </w:p>
    <w:tbl>
      <w:tblPr>
        <w:tblStyle w:val="Style75"/>
        <w:tblW w:w="7803" w:type="dxa"/>
        <w:jc w:val="center"/>
        <w:tblLayout w:type="fixed"/>
        <w:tblLook w:val="0400" w:firstRow="0" w:lastRow="0" w:firstColumn="0" w:lastColumn="0" w:noHBand="0" w:noVBand="1"/>
      </w:tblPr>
      <w:tblGrid>
        <w:gridCol w:w="2070"/>
        <w:gridCol w:w="3362"/>
        <w:gridCol w:w="1056"/>
        <w:gridCol w:w="1315"/>
      </w:tblGrid>
      <w:tr w:rsidR="001C5E7E" w:rsidRPr="007F2AF4" w14:paraId="72B1CFED" w14:textId="77777777" w:rsidTr="003F6F5D">
        <w:trPr>
          <w:trHeight w:val="270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E458A" w14:textId="77777777" w:rsidR="001C5E7E" w:rsidRPr="007F2AF4" w:rsidRDefault="001C5E7E" w:rsidP="003F6F5D">
            <w:pPr>
              <w:jc w:val="center"/>
              <w:rPr>
                <w:rFonts w:ascii="Calibri" w:hAnsi="Calibri"/>
              </w:rPr>
            </w:pPr>
            <w:r w:rsidRPr="007F2AF4">
              <w:rPr>
                <w:rFonts w:ascii="Calibri" w:hAnsi="Calibri" w:cs="Calibri"/>
                <w:b/>
                <w:color w:val="000000"/>
              </w:rPr>
              <w:t>Course Code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EB06D" w14:textId="77777777" w:rsidR="001C5E7E" w:rsidRPr="007F2AF4" w:rsidRDefault="001C5E7E" w:rsidP="003F6F5D">
            <w:pPr>
              <w:jc w:val="center"/>
              <w:rPr>
                <w:rFonts w:ascii="Calibri" w:hAnsi="Calibri"/>
              </w:rPr>
            </w:pPr>
            <w:r w:rsidRPr="007F2AF4">
              <w:rPr>
                <w:rFonts w:ascii="Calibri" w:hAnsi="Calibri" w:cs="Calibri"/>
                <w:b/>
                <w:color w:val="000000"/>
              </w:rPr>
              <w:t>Course Name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311A7" w14:textId="77777777" w:rsidR="001C5E7E" w:rsidRPr="007F2AF4" w:rsidRDefault="001C5E7E" w:rsidP="003F6F5D">
            <w:pPr>
              <w:jc w:val="center"/>
              <w:rPr>
                <w:rFonts w:ascii="Calibri" w:hAnsi="Calibri"/>
              </w:rPr>
            </w:pPr>
            <w:r w:rsidRPr="007F2AF4">
              <w:rPr>
                <w:rFonts w:ascii="Calibri" w:hAnsi="Calibri" w:cs="Calibri"/>
                <w:b/>
                <w:color w:val="000000"/>
              </w:rPr>
              <w:t>L-T-P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8F529" w14:textId="77777777" w:rsidR="001C5E7E" w:rsidRPr="007F2AF4" w:rsidRDefault="001C5E7E" w:rsidP="003F6F5D">
            <w:pPr>
              <w:jc w:val="center"/>
              <w:rPr>
                <w:rFonts w:ascii="Calibri" w:hAnsi="Calibri"/>
              </w:rPr>
            </w:pPr>
            <w:r w:rsidRPr="007F2AF4">
              <w:rPr>
                <w:rFonts w:ascii="Calibri" w:hAnsi="Calibri" w:cs="Calibri"/>
                <w:b/>
                <w:color w:val="000000"/>
              </w:rPr>
              <w:t>Credits</w:t>
            </w:r>
          </w:p>
        </w:tc>
      </w:tr>
      <w:tr w:rsidR="001C5E7E" w:rsidRPr="007F2AF4" w14:paraId="41C06CCB" w14:textId="77777777" w:rsidTr="003F6F5D">
        <w:trPr>
          <w:trHeight w:val="270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2B37B" w14:textId="77777777" w:rsidR="001C5E7E" w:rsidRPr="007F2AF4" w:rsidRDefault="001C5E7E" w:rsidP="003F6F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AF4">
              <w:rPr>
                <w:rFonts w:ascii="Calibri" w:hAnsi="Calibri" w:cs="Calibri"/>
                <w:b/>
                <w:bCs/>
              </w:rPr>
              <w:t>COM2112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C4B06" w14:textId="77777777" w:rsidR="001C5E7E" w:rsidRPr="007F2AF4" w:rsidRDefault="001C5E7E" w:rsidP="003F6F5D">
            <w:pPr>
              <w:jc w:val="center"/>
              <w:rPr>
                <w:rFonts w:ascii="Calibri" w:hAnsi="Calibri"/>
                <w:b/>
                <w:bCs/>
              </w:rPr>
            </w:pPr>
            <w:r w:rsidRPr="007F2AF4">
              <w:rPr>
                <w:rFonts w:ascii="Calibri" w:hAnsi="Calibri" w:cs="Calibri"/>
                <w:b/>
                <w:bCs/>
              </w:rPr>
              <w:t>Indirect Tax-G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7F2AF4">
              <w:rPr>
                <w:rFonts w:ascii="Calibri" w:hAnsi="Calibri" w:cs="Calibri"/>
                <w:b/>
                <w:bCs/>
              </w:rPr>
              <w:t>T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7211D" w14:textId="77777777" w:rsidR="001C5E7E" w:rsidRPr="007F2AF4" w:rsidRDefault="001C5E7E" w:rsidP="003F6F5D">
            <w:pPr>
              <w:jc w:val="center"/>
              <w:rPr>
                <w:rFonts w:ascii="Calibri" w:hAnsi="Calibri"/>
                <w:b/>
                <w:bCs/>
              </w:rPr>
            </w:pPr>
            <w:r w:rsidRPr="007F2AF4">
              <w:rPr>
                <w:rFonts w:ascii="Calibri" w:hAnsi="Calibri" w:cs="Calibri"/>
                <w:b/>
                <w:bCs/>
                <w:color w:val="000000"/>
              </w:rPr>
              <w:t>5-1-0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E19CC" w14:textId="77777777" w:rsidR="001C5E7E" w:rsidRPr="007F2AF4" w:rsidRDefault="001C5E7E" w:rsidP="003F6F5D">
            <w:pPr>
              <w:jc w:val="center"/>
              <w:rPr>
                <w:rFonts w:ascii="Calibri" w:hAnsi="Calibri"/>
                <w:b/>
                <w:bCs/>
              </w:rPr>
            </w:pPr>
            <w:r w:rsidRPr="007F2AF4">
              <w:rPr>
                <w:rFonts w:ascii="Calibri" w:hAnsi="Calibri"/>
                <w:b/>
                <w:bCs/>
              </w:rPr>
              <w:t>6</w:t>
            </w:r>
          </w:p>
        </w:tc>
      </w:tr>
    </w:tbl>
    <w:p w14:paraId="0E1A7EBE" w14:textId="77777777" w:rsidR="001C5E7E" w:rsidRPr="007F2AF4" w:rsidRDefault="001C5E7E" w:rsidP="001C5E7E">
      <w:pPr>
        <w:rPr>
          <w:rFonts w:ascii="Calibri" w:hAnsi="Calibri" w:cs="Calibri"/>
          <w:b/>
          <w:color w:val="000000"/>
          <w:u w:val="single"/>
        </w:rPr>
      </w:pPr>
    </w:p>
    <w:p w14:paraId="297CEE15" w14:textId="77777777" w:rsidR="001C5E7E" w:rsidRPr="007F2AF4" w:rsidRDefault="001C5E7E" w:rsidP="001C5E7E">
      <w:pPr>
        <w:jc w:val="both"/>
        <w:rPr>
          <w:rFonts w:ascii="Calibri" w:hAnsi="Calibri"/>
          <w:b/>
          <w:bCs/>
          <w:u w:val="single"/>
        </w:rPr>
      </w:pPr>
      <w:r w:rsidRPr="007F2AF4">
        <w:rPr>
          <w:rFonts w:ascii="Calibri" w:hAnsi="Calibri"/>
          <w:b/>
          <w:bCs/>
          <w:u w:val="single"/>
        </w:rPr>
        <w:t xml:space="preserve">Module 1: Introduction to GST </w:t>
      </w:r>
    </w:p>
    <w:p w14:paraId="38C651CE" w14:textId="77777777" w:rsidR="001C5E7E" w:rsidRPr="007F2AF4" w:rsidRDefault="001C5E7E" w:rsidP="001C5E7E">
      <w:pPr>
        <w:jc w:val="both"/>
        <w:rPr>
          <w:rFonts w:ascii="Calibri" w:hAnsi="Calibri"/>
          <w:b/>
          <w:bCs/>
        </w:rPr>
      </w:pPr>
      <w:r w:rsidRPr="007F2AF4">
        <w:rPr>
          <w:rFonts w:ascii="Calibri" w:hAnsi="Calibri"/>
          <w:b/>
          <w:bCs/>
        </w:rPr>
        <w:t xml:space="preserve">Unit 1: </w:t>
      </w:r>
      <w:r w:rsidRPr="007F2AF4">
        <w:rPr>
          <w:rFonts w:ascii="Calibri" w:hAnsi="Calibri"/>
        </w:rPr>
        <w:t xml:space="preserve">- Goods and Services Tax Introduction - Stages of Evolution of Goods and Services Tax </w:t>
      </w:r>
      <w:r>
        <w:rPr>
          <w:rFonts w:ascii="Calibri" w:hAnsi="Calibri"/>
        </w:rPr>
        <w:t xml:space="preserve">- </w:t>
      </w:r>
      <w:r w:rsidRPr="007476DB">
        <w:rPr>
          <w:rFonts w:ascii="Calibri" w:hAnsi="Calibri"/>
        </w:rPr>
        <w:t>Salient features of GST</w:t>
      </w:r>
      <w:r w:rsidRPr="007F2AF4">
        <w:rPr>
          <w:rFonts w:ascii="Calibri" w:hAnsi="Calibri"/>
        </w:rPr>
        <w:t xml:space="preserve"> - Types of GST: - GST, SGST/UTGST, IGST - GST Models: Single GST &amp; Dual GST. GST International Scenario - Models of GST</w:t>
      </w:r>
    </w:p>
    <w:p w14:paraId="2B3D0BD4" w14:textId="77777777" w:rsidR="001C5E7E" w:rsidRPr="007F2AF4" w:rsidRDefault="001C5E7E" w:rsidP="001C5E7E">
      <w:pPr>
        <w:pStyle w:val="Default"/>
        <w:rPr>
          <w:rFonts w:ascii="Calibri" w:hAnsi="Calibri"/>
        </w:rPr>
      </w:pPr>
      <w:r w:rsidRPr="007F2AF4">
        <w:rPr>
          <w:rFonts w:ascii="Calibri" w:hAnsi="Calibri"/>
          <w:b/>
          <w:bCs/>
        </w:rPr>
        <w:t>Unit 2:</w:t>
      </w:r>
      <w:r w:rsidRPr="007F2AF4">
        <w:rPr>
          <w:rFonts w:ascii="Calibri" w:hAnsi="Calibri"/>
        </w:rPr>
        <w:t xml:space="preserve"> Concept and types of Indirect Tax - Indirect tax by Centre (Union)/State (before and after the Amendment of the Constitution of India) – </w:t>
      </w:r>
      <w:r>
        <w:rPr>
          <w:rFonts w:ascii="Calibri" w:hAnsi="Calibri"/>
        </w:rPr>
        <w:t>Implementation</w:t>
      </w:r>
      <w:r w:rsidRPr="007F2AF4">
        <w:rPr>
          <w:rFonts w:ascii="Calibri" w:hAnsi="Calibri"/>
        </w:rPr>
        <w:t xml:space="preserve"> of GST – Objectives of GST – Introduction of GST in India - GST council – Structure, Power and Functions</w:t>
      </w:r>
      <w:r w:rsidRPr="007F2AF4">
        <w:rPr>
          <w:rFonts w:ascii="Calibri" w:hAnsi="Calibri"/>
          <w:b/>
          <w:bCs/>
          <w:lang w:val="en-US"/>
        </w:rPr>
        <w:t xml:space="preserve"> -</w:t>
      </w:r>
      <w:r w:rsidRPr="007F2AF4">
        <w:rPr>
          <w:rFonts w:ascii="Calibri" w:hAnsi="Calibri"/>
        </w:rPr>
        <w:t xml:space="preserve"> Definition - Supply, Aggregate Turnover, Person, Business, Appropriate Government; GSTN, GSTIN, HSN Code - SAC code- State Compensation Mechanism </w:t>
      </w:r>
    </w:p>
    <w:p w14:paraId="5FFB7C23" w14:textId="77777777" w:rsidR="001C5E7E" w:rsidRPr="007F2AF4" w:rsidRDefault="001C5E7E" w:rsidP="001C5E7E">
      <w:pPr>
        <w:pStyle w:val="Default"/>
        <w:rPr>
          <w:rFonts w:ascii="Calibri" w:hAnsi="Calibri"/>
          <w:b/>
          <w:bCs/>
        </w:rPr>
      </w:pPr>
      <w:r w:rsidRPr="007F2AF4">
        <w:rPr>
          <w:rFonts w:ascii="Calibri" w:hAnsi="Calibri"/>
          <w:b/>
          <w:bCs/>
        </w:rPr>
        <w:t>Learning Outcomes:</w:t>
      </w:r>
    </w:p>
    <w:p w14:paraId="4DD6266D" w14:textId="77777777" w:rsidR="001C5E7E" w:rsidRPr="007F2AF4" w:rsidRDefault="001C5E7E" w:rsidP="001C5E7E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7F2AF4">
        <w:rPr>
          <w:rFonts w:ascii="Calibri" w:hAnsi="Calibri"/>
        </w:rPr>
        <w:t>Students will understand the preambles of GST.</w:t>
      </w:r>
    </w:p>
    <w:p w14:paraId="2B8D0A07" w14:textId="77777777" w:rsidR="001C5E7E" w:rsidRPr="007F2AF4" w:rsidRDefault="001C5E7E" w:rsidP="001C5E7E">
      <w:pPr>
        <w:spacing w:before="240"/>
        <w:jc w:val="both"/>
        <w:rPr>
          <w:rFonts w:ascii="Calibri" w:hAnsi="Calibri"/>
          <w:u w:val="single"/>
        </w:rPr>
      </w:pPr>
      <w:r w:rsidRPr="007F2AF4">
        <w:rPr>
          <w:rFonts w:ascii="Calibri" w:hAnsi="Calibri"/>
          <w:b/>
          <w:bCs/>
          <w:u w:val="single"/>
        </w:rPr>
        <w:t>Module 2 - Levy, Tax Collection and Reverse Charge Mechanism</w:t>
      </w:r>
      <w:r w:rsidRPr="007F2AF4">
        <w:rPr>
          <w:rFonts w:ascii="Calibri" w:hAnsi="Calibri"/>
          <w:u w:val="single"/>
        </w:rPr>
        <w:t xml:space="preserve"> </w:t>
      </w:r>
    </w:p>
    <w:p w14:paraId="5CC66DA2" w14:textId="77777777" w:rsidR="001C5E7E" w:rsidRPr="007F2AF4" w:rsidRDefault="001C5E7E" w:rsidP="001C5E7E">
      <w:pPr>
        <w:pStyle w:val="Default"/>
        <w:rPr>
          <w:rFonts w:ascii="Calibri" w:hAnsi="Calibri"/>
        </w:rPr>
      </w:pPr>
      <w:r w:rsidRPr="007F2AF4">
        <w:rPr>
          <w:rFonts w:ascii="Calibri" w:hAnsi="Calibri"/>
          <w:b/>
          <w:bCs/>
          <w:lang w:val="en-US"/>
        </w:rPr>
        <w:t xml:space="preserve">Unit 1: </w:t>
      </w:r>
      <w:r w:rsidRPr="007F2AF4">
        <w:rPr>
          <w:rFonts w:ascii="Calibri" w:hAnsi="Calibri"/>
        </w:rPr>
        <w:t>Levy and Collection of Tax -Rates of GST- Scope of Supply -</w:t>
      </w:r>
      <w:r w:rsidRPr="00320655">
        <w:rPr>
          <w:rFonts w:ascii="Calibri" w:hAnsi="Calibri"/>
        </w:rPr>
        <w:t xml:space="preserve"> Time, </w:t>
      </w:r>
      <w:r>
        <w:rPr>
          <w:rFonts w:ascii="Calibri" w:hAnsi="Calibri"/>
        </w:rPr>
        <w:t>Place</w:t>
      </w:r>
      <w:r w:rsidRPr="00320655">
        <w:rPr>
          <w:rFonts w:ascii="Calibri" w:hAnsi="Calibri"/>
        </w:rPr>
        <w:t xml:space="preserve"> and </w:t>
      </w:r>
      <w:r>
        <w:rPr>
          <w:rFonts w:ascii="Calibri" w:hAnsi="Calibri"/>
        </w:rPr>
        <w:t>Value</w:t>
      </w:r>
      <w:r w:rsidRPr="00320655">
        <w:rPr>
          <w:rFonts w:ascii="Calibri" w:hAnsi="Calibri"/>
        </w:rPr>
        <w:t xml:space="preserve"> of Supply of Goods and Services</w:t>
      </w:r>
      <w:r w:rsidRPr="007F2AF4">
        <w:rPr>
          <w:rFonts w:ascii="Calibri" w:hAnsi="Calibri"/>
        </w:rPr>
        <w:t xml:space="preserve"> Composite and Mixed Supplies - Liability to pay tax - E-commerce under GST regime - TCS and Procedures for E-commerce Operator </w:t>
      </w:r>
    </w:p>
    <w:p w14:paraId="4368B771" w14:textId="77777777" w:rsidR="001C5E7E" w:rsidRPr="007F2AF4" w:rsidRDefault="001C5E7E" w:rsidP="001C5E7E">
      <w:pPr>
        <w:jc w:val="both"/>
        <w:rPr>
          <w:rFonts w:ascii="Calibri" w:hAnsi="Calibri"/>
        </w:rPr>
      </w:pPr>
      <w:r w:rsidRPr="007F2AF4">
        <w:rPr>
          <w:rFonts w:ascii="Calibri" w:hAnsi="Calibri"/>
          <w:b/>
          <w:bCs/>
        </w:rPr>
        <w:t>Unit 2:</w:t>
      </w:r>
      <w:r w:rsidRPr="007F2AF4">
        <w:rPr>
          <w:rFonts w:ascii="Calibri" w:hAnsi="Calibri"/>
        </w:rPr>
        <w:t xml:space="preserve">  Reverse Charge Mechanism- Composition Scheme of Levy-Value of taxable supply- Interstate supply-Intra state supply </w:t>
      </w:r>
    </w:p>
    <w:p w14:paraId="235250DB" w14:textId="77777777" w:rsidR="001C5E7E" w:rsidRPr="007F2AF4" w:rsidRDefault="001C5E7E" w:rsidP="001C5E7E">
      <w:pPr>
        <w:pStyle w:val="Default"/>
        <w:rPr>
          <w:rFonts w:ascii="Calibri" w:hAnsi="Calibri"/>
          <w:b/>
          <w:bCs/>
        </w:rPr>
      </w:pPr>
      <w:r w:rsidRPr="007F2AF4">
        <w:rPr>
          <w:rFonts w:ascii="Calibri" w:hAnsi="Calibri"/>
          <w:b/>
          <w:bCs/>
        </w:rPr>
        <w:t>Learning Outcomes:</w:t>
      </w:r>
    </w:p>
    <w:p w14:paraId="27F49D21" w14:textId="77777777" w:rsidR="001C5E7E" w:rsidRPr="007F2AF4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/>
        <w:rPr>
          <w:sz w:val="24"/>
          <w:szCs w:val="24"/>
        </w:rPr>
      </w:pPr>
      <w:r w:rsidRPr="007F2AF4">
        <w:rPr>
          <w:sz w:val="24"/>
          <w:szCs w:val="24"/>
        </w:rPr>
        <w:t xml:space="preserve">Students will understand how central and state levy and collect tax and will also understand how e-commerce treated under GST purview </w:t>
      </w:r>
    </w:p>
    <w:p w14:paraId="6E3CBDF9" w14:textId="77777777" w:rsidR="001C5E7E" w:rsidRPr="007F2AF4" w:rsidRDefault="001C5E7E" w:rsidP="001C5E7E">
      <w:pPr>
        <w:spacing w:before="240"/>
        <w:jc w:val="both"/>
        <w:rPr>
          <w:rFonts w:ascii="Calibri" w:hAnsi="Calibri"/>
          <w:b/>
          <w:bCs/>
          <w:u w:val="single"/>
        </w:rPr>
      </w:pPr>
      <w:r w:rsidRPr="007F2AF4">
        <w:rPr>
          <w:rFonts w:ascii="Calibri" w:hAnsi="Calibri"/>
          <w:b/>
          <w:bCs/>
          <w:u w:val="single"/>
        </w:rPr>
        <w:t>Module 3: Registration under GST</w:t>
      </w:r>
    </w:p>
    <w:p w14:paraId="2B50E222" w14:textId="77777777" w:rsidR="001C5E7E" w:rsidRPr="007F2AF4" w:rsidRDefault="001C5E7E" w:rsidP="001C5E7E">
      <w:pPr>
        <w:pStyle w:val="Default"/>
        <w:rPr>
          <w:rFonts w:ascii="Calibri" w:hAnsi="Calibri"/>
        </w:rPr>
      </w:pPr>
      <w:r w:rsidRPr="007F2AF4">
        <w:rPr>
          <w:rFonts w:ascii="Calibri" w:hAnsi="Calibri"/>
          <w:b/>
          <w:bCs/>
          <w:lang w:val="en-US"/>
        </w:rPr>
        <w:t>Unit 1: Registration -</w:t>
      </w:r>
      <w:r w:rsidRPr="007F2AF4">
        <w:rPr>
          <w:rFonts w:ascii="Calibri" w:hAnsi="Calibri"/>
        </w:rPr>
        <w:t xml:space="preserve">Persons Liable for Registration - </w:t>
      </w:r>
      <w:r w:rsidRPr="00DC1EF9">
        <w:rPr>
          <w:rFonts w:ascii="Calibri" w:hAnsi="Calibri"/>
        </w:rPr>
        <w:t>Persons not Liable for Registration</w:t>
      </w:r>
      <w:r w:rsidRPr="007F2AF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7F2AF4">
        <w:rPr>
          <w:rFonts w:ascii="Calibri" w:hAnsi="Calibri"/>
        </w:rPr>
        <w:t xml:space="preserve">Compulsory Registration - Deemed Registration- Procedure for Registration - Amendment of Registration - Cancellation of Registration - Revocation of cancellation </w:t>
      </w:r>
    </w:p>
    <w:p w14:paraId="590002C0" w14:textId="77777777" w:rsidR="001C5E7E" w:rsidRPr="007F2AF4" w:rsidRDefault="001C5E7E" w:rsidP="001C5E7E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7F2AF4">
        <w:rPr>
          <w:rFonts w:ascii="Calibri" w:hAnsi="Calibri"/>
          <w:b/>
          <w:bCs/>
          <w:color w:val="000000"/>
        </w:rPr>
        <w:t xml:space="preserve">Learning Outcome: </w:t>
      </w:r>
    </w:p>
    <w:p w14:paraId="707655C4" w14:textId="77777777" w:rsidR="001C5E7E" w:rsidRPr="007F2AF4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7F2AF4">
        <w:rPr>
          <w:rFonts w:cs="Times New Roman"/>
          <w:sz w:val="24"/>
          <w:szCs w:val="24"/>
        </w:rPr>
        <w:t xml:space="preserve">Students will understand the fundamental requirement that ensures tax compliance with regard to registration under GST. </w:t>
      </w:r>
    </w:p>
    <w:p w14:paraId="06C52E20" w14:textId="77777777" w:rsidR="001C5E7E" w:rsidRPr="007F2AF4" w:rsidRDefault="001C5E7E" w:rsidP="001C5E7E">
      <w:pPr>
        <w:spacing w:before="240"/>
        <w:jc w:val="both"/>
        <w:rPr>
          <w:rFonts w:ascii="Calibri" w:hAnsi="Calibri"/>
          <w:b/>
          <w:bCs/>
          <w:u w:val="single"/>
        </w:rPr>
      </w:pPr>
      <w:r w:rsidRPr="007F2AF4">
        <w:rPr>
          <w:rFonts w:ascii="Calibri" w:hAnsi="Calibri"/>
          <w:b/>
          <w:bCs/>
          <w:u w:val="single"/>
        </w:rPr>
        <w:t>Module 4:</w:t>
      </w:r>
      <w:r w:rsidRPr="007F2AF4">
        <w:rPr>
          <w:rFonts w:ascii="Calibri" w:hAnsi="Calibri"/>
          <w:u w:val="single"/>
        </w:rPr>
        <w:t xml:space="preserve"> </w:t>
      </w:r>
      <w:r w:rsidRPr="007F2AF4">
        <w:rPr>
          <w:rFonts w:ascii="Calibri" w:hAnsi="Calibri"/>
          <w:b/>
          <w:bCs/>
          <w:u w:val="single"/>
        </w:rPr>
        <w:t>Input Tax Credit &amp; Cascading Effect of Taxation</w:t>
      </w:r>
    </w:p>
    <w:p w14:paraId="55874715" w14:textId="77777777" w:rsidR="001C5E7E" w:rsidRPr="007F2AF4" w:rsidRDefault="001C5E7E" w:rsidP="001C5E7E">
      <w:pPr>
        <w:pStyle w:val="Default"/>
        <w:rPr>
          <w:rFonts w:ascii="Calibri" w:hAnsi="Calibri"/>
        </w:rPr>
      </w:pPr>
      <w:r w:rsidRPr="007F2AF4">
        <w:rPr>
          <w:rFonts w:ascii="Calibri" w:hAnsi="Calibri"/>
          <w:b/>
          <w:bCs/>
          <w:lang w:val="en-US"/>
        </w:rPr>
        <w:t xml:space="preserve">Unit 1: </w:t>
      </w:r>
      <w:r w:rsidRPr="007F2AF4">
        <w:rPr>
          <w:rFonts w:ascii="Calibri" w:hAnsi="Calibri"/>
        </w:rPr>
        <w:t xml:space="preserve">Input Tax Credit &amp; Cascading Effect of Taxation- Benefits of Input Tax Credit- - claiming </w:t>
      </w:r>
      <w:r>
        <w:rPr>
          <w:rFonts w:ascii="Calibri" w:hAnsi="Calibri"/>
        </w:rPr>
        <w:t xml:space="preserve">the </w:t>
      </w:r>
      <w:r w:rsidRPr="007F2AF4">
        <w:rPr>
          <w:rFonts w:ascii="Calibri" w:hAnsi="Calibri"/>
        </w:rPr>
        <w:t xml:space="preserve">input tax credit in different situations - Computation: Input service distribution - Computation - Recovery of Credit - Reversal of credit - Utilization of Input tax credit - Cases in which input tax credit is not available - Tax Invoice - Unauthorised Collection of Tax - Credit Notes - Debit Notes - Accounts and Records - Electronic Cash Ledger - Electronic Credit Ledger - Electronic liability ledger </w:t>
      </w:r>
    </w:p>
    <w:p w14:paraId="41BED914" w14:textId="77777777" w:rsidR="001C5E7E" w:rsidRPr="007F2AF4" w:rsidRDefault="001C5E7E" w:rsidP="001C5E7E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7F2AF4">
        <w:rPr>
          <w:rFonts w:ascii="Calibri" w:hAnsi="Calibri"/>
          <w:b/>
          <w:bCs/>
          <w:color w:val="000000"/>
        </w:rPr>
        <w:t xml:space="preserve">Learning Outcomes: </w:t>
      </w:r>
    </w:p>
    <w:p w14:paraId="519AB60C" w14:textId="77777777" w:rsidR="001C5E7E" w:rsidRPr="007F2AF4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contextualSpacing/>
        <w:rPr>
          <w:rFonts w:cs="Times New Roman"/>
          <w:sz w:val="24"/>
          <w:szCs w:val="24"/>
        </w:rPr>
      </w:pPr>
      <w:r w:rsidRPr="007F2AF4">
        <w:rPr>
          <w:rFonts w:cs="Times New Roman"/>
          <w:sz w:val="24"/>
          <w:szCs w:val="24"/>
        </w:rPr>
        <w:t xml:space="preserve">Students will understand the computation of input tax credit. </w:t>
      </w:r>
    </w:p>
    <w:p w14:paraId="3746C5C6" w14:textId="77777777" w:rsidR="001C5E7E" w:rsidRPr="007F2AF4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contextualSpacing/>
        <w:rPr>
          <w:rFonts w:cs="Times New Roman"/>
          <w:sz w:val="24"/>
          <w:szCs w:val="24"/>
        </w:rPr>
      </w:pPr>
      <w:r w:rsidRPr="007F2AF4">
        <w:rPr>
          <w:rFonts w:cs="Times New Roman"/>
          <w:sz w:val="24"/>
          <w:szCs w:val="24"/>
        </w:rPr>
        <w:t xml:space="preserve">They will gain awareness on the different kinds of documents to be issued in a transaction, under various circumstances. </w:t>
      </w:r>
    </w:p>
    <w:p w14:paraId="311E077C" w14:textId="77777777" w:rsidR="001C5E7E" w:rsidRPr="007F2AF4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7F2AF4">
        <w:rPr>
          <w:rFonts w:cs="Times New Roman"/>
          <w:sz w:val="24"/>
          <w:szCs w:val="24"/>
        </w:rPr>
        <w:lastRenderedPageBreak/>
        <w:t xml:space="preserve">They will also understand the accounts and records to be maintained by registered persons. </w:t>
      </w:r>
    </w:p>
    <w:p w14:paraId="6811EF9E" w14:textId="77777777" w:rsidR="001C5E7E" w:rsidRPr="007F2AF4" w:rsidRDefault="001C5E7E" w:rsidP="001C5E7E">
      <w:pPr>
        <w:spacing w:before="240"/>
        <w:jc w:val="both"/>
        <w:rPr>
          <w:rFonts w:ascii="Calibri" w:hAnsi="Calibri"/>
          <w:b/>
          <w:bCs/>
          <w:u w:val="single"/>
        </w:rPr>
      </w:pPr>
      <w:r w:rsidRPr="007F2AF4">
        <w:rPr>
          <w:rFonts w:ascii="Calibri" w:hAnsi="Calibri"/>
          <w:b/>
          <w:bCs/>
          <w:u w:val="single"/>
        </w:rPr>
        <w:t xml:space="preserve">Module 5: </w:t>
      </w:r>
      <w:r>
        <w:rPr>
          <w:rFonts w:ascii="Calibri" w:hAnsi="Calibri"/>
          <w:b/>
          <w:bCs/>
          <w:u w:val="single"/>
        </w:rPr>
        <w:t xml:space="preserve">Returns and </w:t>
      </w:r>
      <w:r w:rsidRPr="007F2AF4">
        <w:rPr>
          <w:rFonts w:ascii="Calibri" w:hAnsi="Calibri"/>
          <w:b/>
          <w:bCs/>
          <w:u w:val="single"/>
        </w:rPr>
        <w:t xml:space="preserve">Assessment </w:t>
      </w:r>
    </w:p>
    <w:p w14:paraId="13227CDB" w14:textId="77777777" w:rsidR="001C5E7E" w:rsidRPr="007F2AF4" w:rsidRDefault="001C5E7E" w:rsidP="001C5E7E">
      <w:pPr>
        <w:pStyle w:val="Default"/>
        <w:rPr>
          <w:rFonts w:ascii="Calibri" w:hAnsi="Calibri"/>
        </w:rPr>
      </w:pPr>
      <w:r>
        <w:rPr>
          <w:rFonts w:ascii="Calibri" w:hAnsi="Calibri"/>
        </w:rPr>
        <w:t>R</w:t>
      </w:r>
      <w:r w:rsidRPr="00EF738B">
        <w:rPr>
          <w:rFonts w:ascii="Calibri" w:hAnsi="Calibri"/>
        </w:rPr>
        <w:t xml:space="preserve">eturns under GST </w:t>
      </w:r>
      <w:r>
        <w:rPr>
          <w:rFonts w:ascii="Calibri" w:hAnsi="Calibri"/>
        </w:rPr>
        <w:t xml:space="preserve">– meaning and types </w:t>
      </w:r>
      <w:r w:rsidRPr="00EF738B">
        <w:rPr>
          <w:rFonts w:ascii="Calibri" w:hAnsi="Calibri"/>
        </w:rPr>
        <w:t>-</w:t>
      </w:r>
      <w:r w:rsidRPr="007F2AF4">
        <w:rPr>
          <w:rFonts w:ascii="Calibri" w:hAnsi="Calibri"/>
        </w:rPr>
        <w:t xml:space="preserve"> </w:t>
      </w:r>
      <w:r w:rsidRPr="00EF738B">
        <w:rPr>
          <w:rFonts w:ascii="Calibri" w:hAnsi="Calibri"/>
        </w:rPr>
        <w:t xml:space="preserve">Procedure for filing return - </w:t>
      </w:r>
      <w:r w:rsidRPr="007F2AF4">
        <w:rPr>
          <w:rFonts w:ascii="Calibri" w:hAnsi="Calibri"/>
        </w:rPr>
        <w:t>Furnishing Details of Supplies - Payment of Tax, Interest, Penalty - Tax Deduction at Source - Collection of Tax at Source – Refunds</w:t>
      </w:r>
      <w:r>
        <w:rPr>
          <w:rFonts w:ascii="Calibri" w:hAnsi="Calibri"/>
        </w:rPr>
        <w:t xml:space="preserve"> - </w:t>
      </w:r>
      <w:r w:rsidRPr="007F2AF4">
        <w:rPr>
          <w:rFonts w:ascii="Calibri" w:hAnsi="Calibri"/>
        </w:rPr>
        <w:t xml:space="preserve">Assessment - Types </w:t>
      </w:r>
      <w:r>
        <w:rPr>
          <w:rFonts w:ascii="Calibri" w:hAnsi="Calibri"/>
        </w:rPr>
        <w:t>of assessment.</w:t>
      </w:r>
    </w:p>
    <w:p w14:paraId="2D1CAC16" w14:textId="77777777" w:rsidR="001C5E7E" w:rsidRPr="007F2AF4" w:rsidRDefault="001C5E7E" w:rsidP="001C5E7E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7F2AF4">
        <w:rPr>
          <w:rFonts w:ascii="Calibri" w:hAnsi="Calibri"/>
          <w:b/>
          <w:bCs/>
          <w:color w:val="000000"/>
        </w:rPr>
        <w:t xml:space="preserve">Learning Outcomes: </w:t>
      </w:r>
    </w:p>
    <w:p w14:paraId="40028941" w14:textId="77777777" w:rsidR="001C5E7E" w:rsidRPr="00D512AB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contextualSpacing/>
        <w:rPr>
          <w:rFonts w:cs="Times New Roman"/>
          <w:sz w:val="24"/>
          <w:szCs w:val="24"/>
        </w:rPr>
      </w:pPr>
      <w:r w:rsidRPr="00D512AB">
        <w:rPr>
          <w:sz w:val="24"/>
          <w:szCs w:val="24"/>
        </w:rPr>
        <w:t>The students will understand the various aspects with regard to filing of return, payment of tax and different types of assessment under GST regime</w:t>
      </w:r>
      <w:r w:rsidRPr="00D512AB">
        <w:rPr>
          <w:rFonts w:cs="Times New Roman"/>
          <w:sz w:val="24"/>
          <w:szCs w:val="24"/>
        </w:rPr>
        <w:t xml:space="preserve">. </w:t>
      </w:r>
    </w:p>
    <w:p w14:paraId="3C586478" w14:textId="77777777" w:rsidR="001C5E7E" w:rsidRPr="007F2AF4" w:rsidRDefault="001C5E7E" w:rsidP="001C5E7E">
      <w:pPr>
        <w:jc w:val="both"/>
        <w:rPr>
          <w:rFonts w:ascii="Calibri" w:hAnsi="Calibri"/>
        </w:rPr>
      </w:pPr>
    </w:p>
    <w:p w14:paraId="261331FA" w14:textId="77777777" w:rsidR="001C5E7E" w:rsidRPr="007F2AF4" w:rsidRDefault="001C5E7E" w:rsidP="001C5E7E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u w:val="single"/>
        </w:rPr>
      </w:pPr>
      <w:r w:rsidRPr="007F2AF4">
        <w:rPr>
          <w:rFonts w:ascii="Calibri" w:hAnsi="Calibri"/>
          <w:b/>
          <w:bCs/>
          <w:color w:val="000000"/>
          <w:u w:val="single"/>
        </w:rPr>
        <w:t>Suggested Readings:</w:t>
      </w:r>
    </w:p>
    <w:p w14:paraId="49710A41" w14:textId="77777777" w:rsidR="001C5E7E" w:rsidRPr="007F2AF4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7F2AF4">
        <w:rPr>
          <w:rFonts w:cs="Times New Roman"/>
          <w:sz w:val="24"/>
          <w:szCs w:val="24"/>
        </w:rPr>
        <w:t xml:space="preserve">Datey, V S., All About GST A Complete Guide to Model GST Law, </w:t>
      </w:r>
      <w:proofErr w:type="spellStart"/>
      <w:r w:rsidRPr="007F2AF4">
        <w:rPr>
          <w:rFonts w:cs="Times New Roman"/>
          <w:sz w:val="24"/>
          <w:szCs w:val="24"/>
        </w:rPr>
        <w:t>Taxmann</w:t>
      </w:r>
      <w:proofErr w:type="spellEnd"/>
      <w:r w:rsidRPr="007F2AF4">
        <w:rPr>
          <w:rFonts w:cs="Times New Roman"/>
          <w:sz w:val="24"/>
          <w:szCs w:val="24"/>
        </w:rPr>
        <w:t xml:space="preserve"> Publications Pvt. Ltd., New Delhi </w:t>
      </w:r>
    </w:p>
    <w:p w14:paraId="10A32F91" w14:textId="77777777" w:rsidR="001C5E7E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7F2AF4">
        <w:rPr>
          <w:rFonts w:cs="Times New Roman"/>
          <w:sz w:val="24"/>
          <w:szCs w:val="24"/>
        </w:rPr>
        <w:t xml:space="preserve">Gupta, S.S., GST- How to meet your obligations, </w:t>
      </w:r>
      <w:proofErr w:type="spellStart"/>
      <w:r w:rsidRPr="007F2AF4">
        <w:rPr>
          <w:rFonts w:cs="Times New Roman"/>
          <w:sz w:val="24"/>
          <w:szCs w:val="24"/>
        </w:rPr>
        <w:t>Taxmann</w:t>
      </w:r>
      <w:proofErr w:type="spellEnd"/>
      <w:r w:rsidRPr="007F2AF4">
        <w:rPr>
          <w:rFonts w:cs="Times New Roman"/>
          <w:sz w:val="24"/>
          <w:szCs w:val="24"/>
        </w:rPr>
        <w:t xml:space="preserve"> Publications Pvt. Ltd., New Delhi</w:t>
      </w:r>
    </w:p>
    <w:p w14:paraId="5F6479E2" w14:textId="77777777" w:rsidR="001C5E7E" w:rsidRPr="007F2AF4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Mehrotra and Agrawal, Sahitya Bhawan Publications, Agra</w:t>
      </w:r>
    </w:p>
    <w:p w14:paraId="2CA4B363" w14:textId="77777777" w:rsidR="001C5E7E" w:rsidRPr="007F2AF4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  <w:r w:rsidRPr="007F2AF4">
        <w:rPr>
          <w:rFonts w:cs="Times New Roman"/>
          <w:sz w:val="24"/>
          <w:szCs w:val="24"/>
        </w:rPr>
        <w:t>‘</w:t>
      </w:r>
      <w:proofErr w:type="spellStart"/>
      <w:r w:rsidRPr="007F2AF4">
        <w:rPr>
          <w:rFonts w:cs="Times New Roman"/>
          <w:sz w:val="24"/>
          <w:szCs w:val="24"/>
        </w:rPr>
        <w:t>Vastu</w:t>
      </w:r>
      <w:proofErr w:type="spellEnd"/>
      <w:r w:rsidRPr="007F2AF4">
        <w:rPr>
          <w:rFonts w:cs="Times New Roman"/>
          <w:sz w:val="24"/>
          <w:szCs w:val="24"/>
        </w:rPr>
        <w:t xml:space="preserve"> and </w:t>
      </w:r>
      <w:proofErr w:type="spellStart"/>
      <w:r w:rsidRPr="007F2AF4">
        <w:rPr>
          <w:rFonts w:cs="Times New Roman"/>
          <w:sz w:val="24"/>
          <w:szCs w:val="24"/>
        </w:rPr>
        <w:t>Sevakar</w:t>
      </w:r>
      <w:proofErr w:type="spellEnd"/>
      <w:r w:rsidRPr="007F2AF4">
        <w:rPr>
          <w:rFonts w:cs="Times New Roman"/>
          <w:sz w:val="24"/>
          <w:szCs w:val="24"/>
        </w:rPr>
        <w:t xml:space="preserve"> Vidhan’ by Government of India </w:t>
      </w:r>
    </w:p>
    <w:p w14:paraId="4582A01A" w14:textId="77777777" w:rsidR="001C5E7E" w:rsidRPr="007F2AF4" w:rsidRDefault="001C5E7E" w:rsidP="001C5E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 w:rsidRPr="007F2AF4">
        <w:rPr>
          <w:rFonts w:cs="Times New Roman"/>
          <w:sz w:val="24"/>
          <w:szCs w:val="24"/>
        </w:rPr>
        <w:t>The Central Goods and Services Tax, 2017; The Integrated Goods and Services Tax, 2017; The Union Territory Goods and Services Tax, 2017; The Goods and Services Tax (Compensation to States), 2017</w:t>
      </w:r>
    </w:p>
    <w:p w14:paraId="3F44D5B2" w14:textId="77777777" w:rsidR="001C5E7E" w:rsidRPr="007F2AF4" w:rsidRDefault="001C5E7E" w:rsidP="001C5E7E">
      <w:pPr>
        <w:autoSpaceDE w:val="0"/>
        <w:autoSpaceDN w:val="0"/>
        <w:adjustRightInd w:val="0"/>
        <w:ind w:left="360"/>
        <w:contextualSpacing/>
      </w:pPr>
    </w:p>
    <w:p w14:paraId="4EC6D5BF" w14:textId="77777777" w:rsidR="001C5E7E" w:rsidRDefault="001C5E7E"/>
    <w:sectPr w:rsidR="001C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330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1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7E"/>
    <w:rsid w:val="001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4E0D"/>
  <w15:chartTrackingRefBased/>
  <w15:docId w15:val="{7F82593C-1884-49A8-B630-26F568E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7E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u w:color="FFFFFF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E7E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eastAsia="zh-CN" w:bidi="hi-IN"/>
    </w:rPr>
  </w:style>
  <w:style w:type="paragraph" w:customStyle="1" w:styleId="Default">
    <w:name w:val="Default"/>
    <w:rsid w:val="001C5E7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customStyle="1" w:styleId="Style75">
    <w:name w:val="Style75"/>
    <w:basedOn w:val="TableNormal"/>
    <w:rsid w:val="001C5E7E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 w:eastAsia="en-IN"/>
      <w14:ligatures w14:val="none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3122</Characters>
  <Application>Microsoft Office Word</Application>
  <DocSecurity>0</DocSecurity>
  <Lines>148</Lines>
  <Paragraphs>61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 Mohan</dc:creator>
  <cp:keywords/>
  <dc:description/>
  <cp:lastModifiedBy>Abha Mohan</cp:lastModifiedBy>
  <cp:revision>1</cp:revision>
  <dcterms:created xsi:type="dcterms:W3CDTF">2023-10-01T15:25:00Z</dcterms:created>
  <dcterms:modified xsi:type="dcterms:W3CDTF">2023-10-01T15:26:00Z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de429323-cbfe-4994-aff6-9e6ba563aeef</vt:lpwstr>
  </property>
</Properties>
</file>