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5DC5D" w14:textId="77777777" w:rsidR="007A13AF" w:rsidRPr="00B93A62" w:rsidRDefault="007A13AF" w:rsidP="007A13AF">
      <w:pPr>
        <w:tabs>
          <w:tab w:val="left" w:pos="1656"/>
        </w:tabs>
        <w:jc w:val="both"/>
        <w:rPr>
          <w:rFonts w:ascii="Arial" w:hAnsi="Arial" w:cs="Arial"/>
          <w:b/>
          <w:bCs/>
          <w:sz w:val="22"/>
          <w:szCs w:val="22"/>
        </w:rPr>
      </w:pPr>
      <w:r w:rsidRPr="00B93A62">
        <w:rPr>
          <w:rFonts w:ascii="Arial" w:hAnsi="Arial" w:cs="Arial"/>
          <w:b/>
          <w:bCs/>
          <w:sz w:val="22"/>
          <w:szCs w:val="22"/>
        </w:rPr>
        <w:t>Core</w:t>
      </w:r>
      <w:r w:rsidRPr="00B93A62">
        <w:rPr>
          <w:rFonts w:ascii="Arial" w:hAnsi="Arial" w:cs="Arial"/>
          <w:b/>
          <w:bCs/>
          <w:spacing w:val="-1"/>
          <w:sz w:val="22"/>
          <w:szCs w:val="22"/>
        </w:rPr>
        <w:t xml:space="preserve"> </w:t>
      </w:r>
      <w:r w:rsidRPr="00B93A62">
        <w:rPr>
          <w:rFonts w:ascii="Arial" w:hAnsi="Arial" w:cs="Arial"/>
          <w:b/>
          <w:bCs/>
          <w:sz w:val="22"/>
          <w:szCs w:val="22"/>
        </w:rPr>
        <w:t>Course</w:t>
      </w:r>
      <w:r w:rsidRPr="00B93A62">
        <w:rPr>
          <w:rFonts w:ascii="Arial" w:hAnsi="Arial" w:cs="Arial"/>
          <w:b/>
          <w:bCs/>
          <w:spacing w:val="-1"/>
          <w:sz w:val="22"/>
          <w:szCs w:val="22"/>
        </w:rPr>
        <w:t xml:space="preserve"> </w:t>
      </w:r>
      <w:r w:rsidRPr="00B93A62">
        <w:rPr>
          <w:rFonts w:ascii="Arial" w:hAnsi="Arial" w:cs="Arial"/>
          <w:b/>
          <w:bCs/>
          <w:sz w:val="22"/>
          <w:szCs w:val="22"/>
        </w:rPr>
        <w:t>Details</w:t>
      </w:r>
    </w:p>
    <w:p w14:paraId="23439CAD" w14:textId="77777777" w:rsidR="007A13AF" w:rsidRPr="00B93A62" w:rsidRDefault="007A13AF" w:rsidP="007A13AF">
      <w:pPr>
        <w:tabs>
          <w:tab w:val="left" w:pos="1656"/>
        </w:tabs>
        <w:jc w:val="both"/>
        <w:rPr>
          <w:rFonts w:ascii="Arial" w:hAnsi="Arial" w:cs="Arial"/>
          <w:b/>
          <w:bCs/>
          <w:sz w:val="22"/>
          <w:szCs w:val="22"/>
        </w:rPr>
      </w:pPr>
      <w:r w:rsidRPr="00B93A62">
        <w:rPr>
          <w:rFonts w:ascii="Arial" w:hAnsi="Arial" w:cs="Arial"/>
          <w:b/>
          <w:bCs/>
          <w:sz w:val="22"/>
          <w:szCs w:val="22"/>
        </w:rPr>
        <w:t>CORE COURSE 1</w:t>
      </w:r>
    </w:p>
    <w:p w14:paraId="73DE57DC"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Semester 1</w:t>
      </w:r>
    </w:p>
    <w:p w14:paraId="33DD89E9" w14:textId="77777777" w:rsidR="007A13AF" w:rsidRPr="00B93A62" w:rsidRDefault="007A13AF" w:rsidP="007A13AF">
      <w:pPr>
        <w:tabs>
          <w:tab w:val="left" w:pos="1656"/>
        </w:tabs>
        <w:jc w:val="both"/>
        <w:rPr>
          <w:rFonts w:ascii="Arial" w:hAnsi="Arial" w:cs="Arial"/>
          <w:b/>
          <w:bCs/>
          <w:sz w:val="22"/>
          <w:szCs w:val="22"/>
        </w:rPr>
      </w:pPr>
      <w:r w:rsidRPr="00B93A62">
        <w:rPr>
          <w:rFonts w:ascii="Arial" w:hAnsi="Arial" w:cs="Arial"/>
          <w:b/>
          <w:bCs/>
          <w:sz w:val="22"/>
          <w:szCs w:val="22"/>
        </w:rPr>
        <w:t>Financial Accounting</w:t>
      </w:r>
    </w:p>
    <w:p w14:paraId="55007434" w14:textId="77777777" w:rsidR="007A13AF" w:rsidRPr="00B93A62" w:rsidRDefault="007A13AF" w:rsidP="007A13AF">
      <w:pPr>
        <w:spacing w:line="252" w:lineRule="exact"/>
        <w:jc w:val="both"/>
        <w:rPr>
          <w:rFonts w:ascii="Arial" w:hAnsi="Arial" w:cs="Arial"/>
          <w:b/>
          <w:sz w:val="22"/>
          <w:szCs w:val="22"/>
        </w:rPr>
      </w:pPr>
      <w:r w:rsidRPr="00B93A62">
        <w:rPr>
          <w:rFonts w:ascii="Arial" w:hAnsi="Arial" w:cs="Arial"/>
          <w:b/>
          <w:sz w:val="22"/>
          <w:szCs w:val="22"/>
        </w:rPr>
        <w:t>Programme(s)</w:t>
      </w:r>
      <w:r w:rsidRPr="00B93A62">
        <w:rPr>
          <w:rFonts w:ascii="Arial" w:hAnsi="Arial" w:cs="Arial"/>
          <w:b/>
          <w:spacing w:val="-4"/>
          <w:sz w:val="22"/>
          <w:szCs w:val="22"/>
        </w:rPr>
        <w:t xml:space="preserve"> </w:t>
      </w:r>
      <w:r w:rsidRPr="00B93A62">
        <w:rPr>
          <w:rFonts w:ascii="Arial" w:hAnsi="Arial" w:cs="Arial"/>
          <w:b/>
          <w:sz w:val="22"/>
          <w:szCs w:val="22"/>
        </w:rPr>
        <w:t>in</w:t>
      </w:r>
      <w:r w:rsidRPr="00B93A62">
        <w:rPr>
          <w:rFonts w:ascii="Arial" w:hAnsi="Arial" w:cs="Arial"/>
          <w:b/>
          <w:spacing w:val="-5"/>
          <w:sz w:val="22"/>
          <w:szCs w:val="22"/>
        </w:rPr>
        <w:t xml:space="preserve"> </w:t>
      </w:r>
      <w:r w:rsidRPr="00B93A62">
        <w:rPr>
          <w:rFonts w:ascii="Arial" w:hAnsi="Arial" w:cs="Arial"/>
          <w:b/>
          <w:sz w:val="22"/>
          <w:szCs w:val="22"/>
        </w:rPr>
        <w:t>which</w:t>
      </w:r>
      <w:r w:rsidRPr="00B93A62">
        <w:rPr>
          <w:rFonts w:ascii="Arial" w:hAnsi="Arial" w:cs="Arial"/>
          <w:b/>
          <w:spacing w:val="-2"/>
          <w:sz w:val="22"/>
          <w:szCs w:val="22"/>
        </w:rPr>
        <w:t xml:space="preserve"> </w:t>
      </w:r>
      <w:r w:rsidRPr="00B93A62">
        <w:rPr>
          <w:rFonts w:ascii="Arial" w:hAnsi="Arial" w:cs="Arial"/>
          <w:b/>
          <w:sz w:val="22"/>
          <w:szCs w:val="22"/>
        </w:rPr>
        <w:t>it</w:t>
      </w:r>
      <w:r w:rsidRPr="00B93A62">
        <w:rPr>
          <w:rFonts w:ascii="Arial" w:hAnsi="Arial" w:cs="Arial"/>
          <w:b/>
          <w:spacing w:val="-2"/>
          <w:sz w:val="22"/>
          <w:szCs w:val="22"/>
        </w:rPr>
        <w:t xml:space="preserve"> </w:t>
      </w:r>
      <w:r w:rsidRPr="00B93A62">
        <w:rPr>
          <w:rFonts w:ascii="Arial" w:hAnsi="Arial" w:cs="Arial"/>
          <w:b/>
          <w:sz w:val="22"/>
          <w:szCs w:val="22"/>
        </w:rPr>
        <w:t>is</w:t>
      </w:r>
      <w:r w:rsidRPr="00B93A62">
        <w:rPr>
          <w:rFonts w:ascii="Arial" w:hAnsi="Arial" w:cs="Arial"/>
          <w:b/>
          <w:spacing w:val="-1"/>
          <w:sz w:val="22"/>
          <w:szCs w:val="22"/>
        </w:rPr>
        <w:t xml:space="preserve"> </w:t>
      </w:r>
      <w:r w:rsidRPr="00B93A62">
        <w:rPr>
          <w:rFonts w:ascii="Arial" w:hAnsi="Arial" w:cs="Arial"/>
          <w:b/>
          <w:sz w:val="22"/>
          <w:szCs w:val="22"/>
        </w:rPr>
        <w:t>offered:</w:t>
      </w:r>
      <w:r w:rsidRPr="00B93A62">
        <w:rPr>
          <w:rFonts w:ascii="Arial" w:hAnsi="Arial" w:cs="Arial"/>
          <w:b/>
          <w:spacing w:val="3"/>
          <w:sz w:val="22"/>
          <w:szCs w:val="22"/>
        </w:rPr>
        <w:t xml:space="preserve"> </w:t>
      </w:r>
      <w:proofErr w:type="gramStart"/>
      <w:r w:rsidRPr="00B93A62">
        <w:rPr>
          <w:rFonts w:ascii="Arial" w:hAnsi="Arial" w:cs="Arial"/>
          <w:b/>
          <w:sz w:val="22"/>
          <w:szCs w:val="22"/>
        </w:rPr>
        <w:t>B.Com</w:t>
      </w:r>
      <w:proofErr w:type="gramEnd"/>
      <w:r w:rsidRPr="00B93A62">
        <w:rPr>
          <w:rFonts w:ascii="Arial" w:hAnsi="Arial" w:cs="Arial"/>
          <w:b/>
          <w:sz w:val="22"/>
          <w:szCs w:val="22"/>
        </w:rPr>
        <w:t xml:space="preserve"> International </w:t>
      </w:r>
      <w:proofErr w:type="gramStart"/>
      <w:r w:rsidRPr="00B93A62">
        <w:rPr>
          <w:rFonts w:ascii="Arial" w:hAnsi="Arial" w:cs="Arial"/>
          <w:b/>
          <w:sz w:val="22"/>
          <w:szCs w:val="22"/>
        </w:rPr>
        <w:t>Accounting(</w:t>
      </w:r>
      <w:proofErr w:type="gramEnd"/>
      <w:r w:rsidRPr="00B93A62">
        <w:rPr>
          <w:rFonts w:ascii="Arial" w:hAnsi="Arial" w:cs="Arial"/>
          <w:b/>
          <w:sz w:val="22"/>
          <w:szCs w:val="22"/>
        </w:rPr>
        <w:t>Honours)</w:t>
      </w:r>
    </w:p>
    <w:p w14:paraId="0D76D073" w14:textId="77777777" w:rsidR="007A13AF" w:rsidRPr="00B93A62" w:rsidRDefault="007A13AF" w:rsidP="007A13AF">
      <w:pPr>
        <w:tabs>
          <w:tab w:val="left" w:pos="1656"/>
        </w:tabs>
        <w:jc w:val="both"/>
        <w:rPr>
          <w:rFonts w:ascii="Arial" w:hAnsi="Arial" w:cs="Arial"/>
          <w:sz w:val="22"/>
          <w:szCs w:val="22"/>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4161"/>
        <w:gridCol w:w="4279"/>
      </w:tblGrid>
      <w:tr w:rsidR="007A13AF" w:rsidRPr="00B93A62" w14:paraId="70268423" w14:textId="77777777" w:rsidTr="00394C9A">
        <w:trPr>
          <w:trHeight w:val="499"/>
          <w:jc w:val="center"/>
        </w:trPr>
        <w:tc>
          <w:tcPr>
            <w:tcW w:w="4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79249"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Course Category: Core</w:t>
            </w:r>
          </w:p>
        </w:tc>
        <w:tc>
          <w:tcPr>
            <w:tcW w:w="4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3D16F"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Schedule of Offering: Odd</w:t>
            </w:r>
          </w:p>
        </w:tc>
      </w:tr>
      <w:tr w:rsidR="007A13AF" w:rsidRPr="00B93A62" w14:paraId="520AA228" w14:textId="77777777" w:rsidTr="00394C9A">
        <w:trPr>
          <w:trHeight w:val="499"/>
          <w:jc w:val="center"/>
        </w:trPr>
        <w:tc>
          <w:tcPr>
            <w:tcW w:w="4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81360"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Course Credit Structure: 4</w:t>
            </w:r>
          </w:p>
        </w:tc>
        <w:tc>
          <w:tcPr>
            <w:tcW w:w="4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C09A4"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Course Code: </w:t>
            </w:r>
            <w:r w:rsidRPr="00F76300">
              <w:rPr>
                <w:rFonts w:ascii="Arial" w:hAnsi="Arial" w:cs="Arial"/>
                <w:sz w:val="22"/>
                <w:szCs w:val="22"/>
              </w:rPr>
              <w:t>ACOU1101</w:t>
            </w:r>
          </w:p>
        </w:tc>
      </w:tr>
      <w:tr w:rsidR="007A13AF" w:rsidRPr="00B93A62" w14:paraId="124753B1" w14:textId="77777777" w:rsidTr="00394C9A">
        <w:trPr>
          <w:trHeight w:val="500"/>
          <w:jc w:val="center"/>
        </w:trPr>
        <w:tc>
          <w:tcPr>
            <w:tcW w:w="4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BC09A"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Total Number of Hours: 60</w:t>
            </w:r>
          </w:p>
        </w:tc>
        <w:tc>
          <w:tcPr>
            <w:tcW w:w="4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8DF9C"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Contact Hours Per Week: 5</w:t>
            </w:r>
          </w:p>
        </w:tc>
      </w:tr>
      <w:tr w:rsidR="007A13AF" w:rsidRPr="00B93A62" w14:paraId="00D5832F" w14:textId="77777777" w:rsidTr="00394C9A">
        <w:trPr>
          <w:trHeight w:val="499"/>
          <w:jc w:val="center"/>
        </w:trPr>
        <w:tc>
          <w:tcPr>
            <w:tcW w:w="4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275FB"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Lecture: 4</w:t>
            </w:r>
          </w:p>
        </w:tc>
        <w:tc>
          <w:tcPr>
            <w:tcW w:w="4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4FF5E"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Tutorial: 0</w:t>
            </w:r>
          </w:p>
        </w:tc>
      </w:tr>
      <w:tr w:rsidR="007A13AF" w:rsidRPr="00B93A62" w14:paraId="7FCFB341" w14:textId="77777777" w:rsidTr="00394C9A">
        <w:trPr>
          <w:trHeight w:val="499"/>
          <w:jc w:val="center"/>
        </w:trPr>
        <w:tc>
          <w:tcPr>
            <w:tcW w:w="4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640DF"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Practical: 0</w:t>
            </w:r>
          </w:p>
        </w:tc>
        <w:tc>
          <w:tcPr>
            <w:tcW w:w="4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37796"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Medium of Instruction: English</w:t>
            </w:r>
          </w:p>
        </w:tc>
      </w:tr>
      <w:tr w:rsidR="007A13AF" w:rsidRPr="00B93A62" w14:paraId="40D7DE6F" w14:textId="77777777" w:rsidTr="00394C9A">
        <w:trPr>
          <w:trHeight w:val="500"/>
          <w:jc w:val="center"/>
        </w:trPr>
        <w:tc>
          <w:tcPr>
            <w:tcW w:w="4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CD393"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Date of Revision: 26-12-2023</w:t>
            </w:r>
          </w:p>
        </w:tc>
        <w:tc>
          <w:tcPr>
            <w:tcW w:w="4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D9E20"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Skill Focus: Employability </w:t>
            </w:r>
          </w:p>
        </w:tc>
      </w:tr>
      <w:tr w:rsidR="007A13AF" w:rsidRPr="00B93A62" w14:paraId="4018EF16" w14:textId="77777777" w:rsidTr="00394C9A">
        <w:trPr>
          <w:trHeight w:val="499"/>
          <w:jc w:val="center"/>
        </w:trPr>
        <w:tc>
          <w:tcPr>
            <w:tcW w:w="4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D13A1"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Short Name of the Course: FA</w:t>
            </w:r>
          </w:p>
          <w:p w14:paraId="3D66D005" w14:textId="77777777" w:rsidR="007A13AF" w:rsidRPr="00B93A62" w:rsidRDefault="007A13AF" w:rsidP="00394C9A">
            <w:pPr>
              <w:tabs>
                <w:tab w:val="left" w:pos="1656"/>
              </w:tabs>
              <w:jc w:val="both"/>
              <w:rPr>
                <w:rFonts w:ascii="Arial" w:hAnsi="Arial" w:cs="Arial"/>
                <w:sz w:val="22"/>
                <w:szCs w:val="22"/>
              </w:rPr>
            </w:pPr>
          </w:p>
        </w:tc>
        <w:tc>
          <w:tcPr>
            <w:tcW w:w="4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472310"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Course Stream </w:t>
            </w:r>
          </w:p>
        </w:tc>
      </w:tr>
      <w:tr w:rsidR="007A13AF" w:rsidRPr="00B93A62" w14:paraId="69E5E061" w14:textId="77777777" w:rsidTr="00394C9A">
        <w:trPr>
          <w:trHeight w:val="499"/>
          <w:jc w:val="center"/>
        </w:trPr>
        <w:tc>
          <w:tcPr>
            <w:tcW w:w="4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8E368"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Grading Method: Regular</w:t>
            </w:r>
          </w:p>
        </w:tc>
        <w:tc>
          <w:tcPr>
            <w:tcW w:w="4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8BA09"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Repeatable: Credit</w:t>
            </w:r>
          </w:p>
        </w:tc>
      </w:tr>
      <w:tr w:rsidR="007A13AF" w:rsidRPr="00B93A62" w14:paraId="603DFEF4" w14:textId="77777777" w:rsidTr="00394C9A">
        <w:trPr>
          <w:trHeight w:val="500"/>
          <w:jc w:val="center"/>
        </w:trPr>
        <w:tc>
          <w:tcPr>
            <w:tcW w:w="4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DE5C5"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Course Level: Introductory </w:t>
            </w:r>
          </w:p>
        </w:tc>
        <w:tc>
          <w:tcPr>
            <w:tcW w:w="4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48C10" w14:textId="77777777" w:rsidR="007A13AF" w:rsidRPr="00B93A62" w:rsidRDefault="007A13AF" w:rsidP="00394C9A">
            <w:pPr>
              <w:tabs>
                <w:tab w:val="left" w:pos="1656"/>
              </w:tabs>
              <w:jc w:val="both"/>
              <w:rPr>
                <w:rFonts w:ascii="Arial" w:hAnsi="Arial" w:cs="Arial"/>
                <w:sz w:val="22"/>
                <w:szCs w:val="22"/>
              </w:rPr>
            </w:pPr>
          </w:p>
        </w:tc>
      </w:tr>
    </w:tbl>
    <w:p w14:paraId="456AB8DF" w14:textId="77777777" w:rsidR="007A13AF" w:rsidRPr="00B93A62" w:rsidRDefault="007A13AF" w:rsidP="007A13AF">
      <w:pPr>
        <w:tabs>
          <w:tab w:val="left" w:pos="1656"/>
        </w:tabs>
        <w:jc w:val="both"/>
        <w:rPr>
          <w:rFonts w:ascii="Arial" w:hAnsi="Arial" w:cs="Arial"/>
          <w:sz w:val="22"/>
          <w:szCs w:val="22"/>
        </w:rPr>
      </w:pPr>
    </w:p>
    <w:p w14:paraId="2A4321DF"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Course Description</w:t>
      </w:r>
    </w:p>
    <w:p w14:paraId="6C774033"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sz w:val="22"/>
          <w:szCs w:val="22"/>
        </w:rPr>
        <w:t>This course in Financial Accounting covers a comprehensive spectrum of topics, from the foundational aspects of financial reporting to regulatory frameworks like IFRS and Ind AS. It delves into control accounts, the preparation of financial statements for sole proprietors, and specialized topics like Inland Branch Accounts, providing a robust understanding of accounting principles and practices.</w:t>
      </w:r>
    </w:p>
    <w:p w14:paraId="35E6DCB7" w14:textId="77777777" w:rsidR="007A13AF" w:rsidRPr="00B93A62" w:rsidRDefault="007A13AF" w:rsidP="007A13AF">
      <w:pPr>
        <w:tabs>
          <w:tab w:val="left" w:pos="1656"/>
        </w:tabs>
        <w:jc w:val="both"/>
        <w:rPr>
          <w:rFonts w:ascii="Arial" w:hAnsi="Arial" w:cs="Arial"/>
          <w:sz w:val="22"/>
          <w:szCs w:val="22"/>
        </w:rPr>
      </w:pPr>
    </w:p>
    <w:p w14:paraId="74AE1971"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Course Objective</w:t>
      </w:r>
    </w:p>
    <w:p w14:paraId="5612F065" w14:textId="77777777" w:rsidR="007A13AF" w:rsidRPr="00B93A62" w:rsidRDefault="007A13AF" w:rsidP="007A13AF">
      <w:pPr>
        <w:numPr>
          <w:ilvl w:val="0"/>
          <w:numId w:val="1"/>
        </w:numPr>
        <w:tabs>
          <w:tab w:val="left" w:pos="1656"/>
        </w:tabs>
        <w:jc w:val="both"/>
        <w:rPr>
          <w:rFonts w:ascii="Arial" w:hAnsi="Arial" w:cs="Arial"/>
          <w:sz w:val="22"/>
          <w:szCs w:val="22"/>
        </w:rPr>
      </w:pPr>
      <w:r w:rsidRPr="00B93A62">
        <w:rPr>
          <w:rFonts w:ascii="Arial" w:hAnsi="Arial" w:cs="Arial"/>
          <w:sz w:val="22"/>
          <w:szCs w:val="22"/>
        </w:rPr>
        <w:t>Understand the fundamentals of financial accounting, including the elements of financial reports and the conceptual framework for reporting.</w:t>
      </w:r>
    </w:p>
    <w:p w14:paraId="2F9D45B5" w14:textId="77777777" w:rsidR="007A13AF" w:rsidRPr="00B93A62" w:rsidRDefault="007A13AF" w:rsidP="007A13AF">
      <w:pPr>
        <w:numPr>
          <w:ilvl w:val="0"/>
          <w:numId w:val="1"/>
        </w:numPr>
        <w:tabs>
          <w:tab w:val="left" w:pos="1656"/>
        </w:tabs>
        <w:jc w:val="both"/>
        <w:rPr>
          <w:rFonts w:ascii="Arial" w:hAnsi="Arial" w:cs="Arial"/>
          <w:sz w:val="22"/>
          <w:szCs w:val="22"/>
        </w:rPr>
      </w:pPr>
      <w:r w:rsidRPr="00B93A62">
        <w:rPr>
          <w:rFonts w:ascii="Arial" w:hAnsi="Arial" w:cs="Arial"/>
          <w:sz w:val="22"/>
          <w:szCs w:val="22"/>
        </w:rPr>
        <w:t>Explore the regulatory frameworks governing financial reporting, such as IFRS and Ind AS, and their application in a global context.</w:t>
      </w:r>
    </w:p>
    <w:p w14:paraId="3F8803A0" w14:textId="77777777" w:rsidR="007A13AF" w:rsidRPr="00B93A62" w:rsidRDefault="007A13AF" w:rsidP="007A13AF">
      <w:pPr>
        <w:numPr>
          <w:ilvl w:val="0"/>
          <w:numId w:val="1"/>
        </w:numPr>
        <w:tabs>
          <w:tab w:val="left" w:pos="1656"/>
        </w:tabs>
        <w:jc w:val="both"/>
        <w:rPr>
          <w:rFonts w:ascii="Arial" w:hAnsi="Arial" w:cs="Arial"/>
          <w:sz w:val="22"/>
          <w:szCs w:val="22"/>
        </w:rPr>
      </w:pPr>
      <w:r w:rsidRPr="00B93A62">
        <w:rPr>
          <w:rFonts w:ascii="Arial" w:hAnsi="Arial" w:cs="Arial"/>
          <w:sz w:val="22"/>
          <w:szCs w:val="22"/>
        </w:rPr>
        <w:t>Develop proficiency in preparing financial statements for sole proprietors, including statement of profit and loss, statement of financial position, and statement of cash flow as per Ind AS compliance.</w:t>
      </w:r>
    </w:p>
    <w:p w14:paraId="5FFFE6EB" w14:textId="77777777" w:rsidR="007A13AF" w:rsidRPr="00B93A62" w:rsidRDefault="007A13AF" w:rsidP="007A13AF">
      <w:pPr>
        <w:numPr>
          <w:ilvl w:val="0"/>
          <w:numId w:val="1"/>
        </w:numPr>
        <w:tabs>
          <w:tab w:val="left" w:pos="1656"/>
        </w:tabs>
        <w:jc w:val="both"/>
        <w:rPr>
          <w:rFonts w:ascii="Arial" w:hAnsi="Arial" w:cs="Arial"/>
          <w:sz w:val="22"/>
          <w:szCs w:val="22"/>
        </w:rPr>
      </w:pPr>
      <w:r w:rsidRPr="00B93A62">
        <w:rPr>
          <w:rFonts w:ascii="Arial" w:hAnsi="Arial" w:cs="Arial"/>
          <w:sz w:val="22"/>
          <w:szCs w:val="22"/>
        </w:rPr>
        <w:t>Gain insight into specialized accounting for inland branches, covering dependent and independent branch accounting and the consolidation process.</w:t>
      </w:r>
    </w:p>
    <w:p w14:paraId="774A9E62"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lastRenderedPageBreak/>
        <w:t>Course Outcome</w:t>
      </w:r>
    </w:p>
    <w:p w14:paraId="04AB0DB7" w14:textId="77777777" w:rsidR="007A13AF" w:rsidRPr="00B93A62" w:rsidRDefault="007A13AF" w:rsidP="007A13AF">
      <w:pPr>
        <w:numPr>
          <w:ilvl w:val="0"/>
          <w:numId w:val="2"/>
        </w:numPr>
        <w:tabs>
          <w:tab w:val="left" w:pos="1656"/>
        </w:tabs>
        <w:jc w:val="both"/>
        <w:rPr>
          <w:rFonts w:ascii="Arial" w:hAnsi="Arial" w:cs="Arial"/>
          <w:sz w:val="22"/>
          <w:szCs w:val="22"/>
        </w:rPr>
      </w:pPr>
      <w:r w:rsidRPr="00B93A62">
        <w:rPr>
          <w:rFonts w:ascii="Arial" w:hAnsi="Arial" w:cs="Arial"/>
          <w:sz w:val="22"/>
          <w:szCs w:val="22"/>
        </w:rPr>
        <w:t>Students will</w:t>
      </w:r>
      <w:r w:rsidRPr="00B93A62">
        <w:rPr>
          <w:rFonts w:ascii="Arial" w:hAnsi="Arial" w:cs="Arial"/>
          <w:b/>
          <w:bCs/>
          <w:sz w:val="22"/>
          <w:szCs w:val="22"/>
        </w:rPr>
        <w:t xml:space="preserve"> </w:t>
      </w:r>
      <w:r w:rsidRPr="00B93A62">
        <w:rPr>
          <w:rFonts w:ascii="Arial" w:hAnsi="Arial" w:cs="Arial"/>
          <w:sz w:val="22"/>
          <w:szCs w:val="22"/>
        </w:rPr>
        <w:t>understand the theoretical framework of accounting and to prepare financial statements.</w:t>
      </w:r>
    </w:p>
    <w:p w14:paraId="3139DF8D" w14:textId="77777777" w:rsidR="007A13AF" w:rsidRPr="00B93A62" w:rsidRDefault="007A13AF" w:rsidP="007A13AF">
      <w:pPr>
        <w:numPr>
          <w:ilvl w:val="0"/>
          <w:numId w:val="2"/>
        </w:numPr>
        <w:tabs>
          <w:tab w:val="left" w:pos="1656"/>
        </w:tabs>
        <w:jc w:val="both"/>
        <w:rPr>
          <w:rFonts w:ascii="Arial" w:hAnsi="Arial" w:cs="Arial"/>
          <w:sz w:val="22"/>
          <w:szCs w:val="22"/>
        </w:rPr>
      </w:pPr>
      <w:r w:rsidRPr="00B93A62">
        <w:rPr>
          <w:rFonts w:ascii="Arial" w:hAnsi="Arial" w:cs="Arial"/>
          <w:sz w:val="22"/>
          <w:szCs w:val="22"/>
        </w:rPr>
        <w:t>Students will be able to explain and determine the international and Indian regulatory framework for financial reporting. </w:t>
      </w:r>
    </w:p>
    <w:p w14:paraId="1441F54C" w14:textId="77777777" w:rsidR="007A13AF" w:rsidRPr="00B93A62" w:rsidRDefault="007A13AF" w:rsidP="007A13AF">
      <w:pPr>
        <w:numPr>
          <w:ilvl w:val="0"/>
          <w:numId w:val="2"/>
        </w:numPr>
        <w:tabs>
          <w:tab w:val="left" w:pos="1656"/>
        </w:tabs>
        <w:jc w:val="both"/>
        <w:rPr>
          <w:rFonts w:ascii="Arial" w:hAnsi="Arial" w:cs="Arial"/>
          <w:sz w:val="22"/>
          <w:szCs w:val="22"/>
        </w:rPr>
      </w:pPr>
      <w:r w:rsidRPr="00B93A62">
        <w:rPr>
          <w:rFonts w:ascii="Arial" w:hAnsi="Arial" w:cs="Arial"/>
          <w:sz w:val="22"/>
          <w:szCs w:val="22"/>
        </w:rPr>
        <w:t>Students will learn control accounts, rectification of errors and Bank reconciliation statements.</w:t>
      </w:r>
    </w:p>
    <w:p w14:paraId="416C2C9E" w14:textId="77777777" w:rsidR="007A13AF" w:rsidRPr="00B93A62" w:rsidRDefault="007A13AF" w:rsidP="007A13AF">
      <w:pPr>
        <w:numPr>
          <w:ilvl w:val="0"/>
          <w:numId w:val="2"/>
        </w:numPr>
        <w:tabs>
          <w:tab w:val="left" w:pos="1656"/>
        </w:tabs>
        <w:jc w:val="both"/>
        <w:rPr>
          <w:rFonts w:ascii="Arial" w:hAnsi="Arial" w:cs="Arial"/>
          <w:sz w:val="22"/>
          <w:szCs w:val="22"/>
        </w:rPr>
      </w:pPr>
      <w:r w:rsidRPr="00B93A62">
        <w:rPr>
          <w:rFonts w:ascii="Arial" w:hAnsi="Arial" w:cs="Arial"/>
          <w:sz w:val="22"/>
          <w:szCs w:val="22"/>
        </w:rPr>
        <w:t>Students will develop the skill of preparing financial statements of Sole-proprietorship firms including Cash flow statement</w:t>
      </w:r>
    </w:p>
    <w:p w14:paraId="6DF8723A" w14:textId="77777777" w:rsidR="007A13AF" w:rsidRPr="00B93A62" w:rsidRDefault="007A13AF" w:rsidP="007A13AF">
      <w:pPr>
        <w:numPr>
          <w:ilvl w:val="0"/>
          <w:numId w:val="2"/>
        </w:numPr>
        <w:tabs>
          <w:tab w:val="left" w:pos="1656"/>
        </w:tabs>
        <w:jc w:val="both"/>
        <w:rPr>
          <w:rFonts w:ascii="Arial" w:hAnsi="Arial" w:cs="Arial"/>
          <w:sz w:val="22"/>
          <w:szCs w:val="22"/>
        </w:rPr>
      </w:pPr>
      <w:r w:rsidRPr="00B93A62">
        <w:rPr>
          <w:rFonts w:ascii="Arial" w:hAnsi="Arial" w:cs="Arial"/>
          <w:sz w:val="22"/>
          <w:szCs w:val="22"/>
        </w:rPr>
        <w:t>Students will understand the concepts of inland branch accounts and prepare accounts for branch accounts.</w:t>
      </w:r>
    </w:p>
    <w:p w14:paraId="6F430A30" w14:textId="77777777" w:rsidR="007A13AF" w:rsidRPr="00B93A62" w:rsidRDefault="007A13AF" w:rsidP="007A13AF">
      <w:pPr>
        <w:tabs>
          <w:tab w:val="left" w:pos="1656"/>
        </w:tabs>
        <w:jc w:val="both"/>
        <w:rPr>
          <w:rFonts w:ascii="Arial" w:hAnsi="Arial" w:cs="Arial"/>
          <w:sz w:val="22"/>
          <w:szCs w:val="22"/>
        </w:rPr>
      </w:pPr>
    </w:p>
    <w:p w14:paraId="79EABBA9"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PO-CO Mapping</w:t>
      </w:r>
    </w:p>
    <w:p w14:paraId="3D2E35B6"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PO-CO Mapping Matrix</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7"/>
        <w:gridCol w:w="4621"/>
        <w:gridCol w:w="855"/>
        <w:gridCol w:w="856"/>
        <w:gridCol w:w="855"/>
        <w:gridCol w:w="857"/>
        <w:gridCol w:w="857"/>
      </w:tblGrid>
      <w:tr w:rsidR="007A13AF" w:rsidRPr="006416D3" w14:paraId="7F556C7C" w14:textId="77777777" w:rsidTr="00394C9A">
        <w:trPr>
          <w:trHeight w:val="294"/>
        </w:trPr>
        <w:tc>
          <w:tcPr>
            <w:tcW w:w="5478" w:type="dxa"/>
            <w:gridSpan w:val="2"/>
          </w:tcPr>
          <w:p w14:paraId="30CF4F93" w14:textId="77777777" w:rsidR="007A13AF" w:rsidRPr="006416D3" w:rsidRDefault="007A13AF" w:rsidP="00394C9A">
            <w:pPr>
              <w:pStyle w:val="TableParagraph"/>
              <w:spacing w:before="2"/>
              <w:ind w:left="163"/>
              <w:rPr>
                <w:rFonts w:ascii="Arial" w:hAnsi="Arial" w:cs="Arial"/>
              </w:rPr>
            </w:pPr>
            <w:r w:rsidRPr="006416D3">
              <w:rPr>
                <w:rFonts w:ascii="Arial" w:hAnsi="Arial" w:cs="Arial"/>
              </w:rPr>
              <w:t>CO/PO</w:t>
            </w:r>
            <w:r w:rsidRPr="006416D3">
              <w:rPr>
                <w:rFonts w:ascii="Arial" w:hAnsi="Arial" w:cs="Arial"/>
                <w:spacing w:val="-2"/>
              </w:rPr>
              <w:t xml:space="preserve"> </w:t>
            </w:r>
            <w:r w:rsidRPr="006416D3">
              <w:rPr>
                <w:rFonts w:ascii="Arial" w:hAnsi="Arial" w:cs="Arial"/>
              </w:rPr>
              <w:t>Mapping</w:t>
            </w:r>
          </w:p>
        </w:tc>
        <w:tc>
          <w:tcPr>
            <w:tcW w:w="855" w:type="dxa"/>
          </w:tcPr>
          <w:p w14:paraId="1C2C86AF" w14:textId="77777777" w:rsidR="007A13AF" w:rsidRPr="006416D3" w:rsidRDefault="007A13AF" w:rsidP="00394C9A">
            <w:pPr>
              <w:pStyle w:val="TableParagraph"/>
              <w:spacing w:before="2"/>
              <w:ind w:left="109"/>
              <w:rPr>
                <w:rFonts w:ascii="Arial" w:hAnsi="Arial" w:cs="Arial"/>
              </w:rPr>
            </w:pPr>
            <w:r w:rsidRPr="006416D3">
              <w:rPr>
                <w:rFonts w:ascii="Arial" w:hAnsi="Arial" w:cs="Arial"/>
              </w:rPr>
              <w:t>CO1</w:t>
            </w:r>
          </w:p>
        </w:tc>
        <w:tc>
          <w:tcPr>
            <w:tcW w:w="856" w:type="dxa"/>
          </w:tcPr>
          <w:p w14:paraId="7337979A" w14:textId="77777777" w:rsidR="007A13AF" w:rsidRPr="006416D3" w:rsidRDefault="007A13AF" w:rsidP="00394C9A">
            <w:pPr>
              <w:pStyle w:val="TableParagraph"/>
              <w:spacing w:before="2"/>
              <w:ind w:left="109"/>
              <w:rPr>
                <w:rFonts w:ascii="Arial" w:hAnsi="Arial" w:cs="Arial"/>
              </w:rPr>
            </w:pPr>
            <w:r w:rsidRPr="006416D3">
              <w:rPr>
                <w:rFonts w:ascii="Arial" w:hAnsi="Arial" w:cs="Arial"/>
              </w:rPr>
              <w:t>CO2</w:t>
            </w:r>
          </w:p>
        </w:tc>
        <w:tc>
          <w:tcPr>
            <w:tcW w:w="855" w:type="dxa"/>
          </w:tcPr>
          <w:p w14:paraId="36BFD958" w14:textId="77777777" w:rsidR="007A13AF" w:rsidRPr="006416D3" w:rsidRDefault="007A13AF" w:rsidP="00394C9A">
            <w:pPr>
              <w:pStyle w:val="TableParagraph"/>
              <w:spacing w:before="2"/>
              <w:ind w:left="108"/>
              <w:rPr>
                <w:rFonts w:ascii="Arial" w:hAnsi="Arial" w:cs="Arial"/>
              </w:rPr>
            </w:pPr>
            <w:r w:rsidRPr="006416D3">
              <w:rPr>
                <w:rFonts w:ascii="Arial" w:hAnsi="Arial" w:cs="Arial"/>
              </w:rPr>
              <w:t>CO3</w:t>
            </w:r>
          </w:p>
        </w:tc>
        <w:tc>
          <w:tcPr>
            <w:tcW w:w="857" w:type="dxa"/>
          </w:tcPr>
          <w:p w14:paraId="7901DC1B" w14:textId="77777777" w:rsidR="007A13AF" w:rsidRPr="006416D3" w:rsidRDefault="007A13AF" w:rsidP="00394C9A">
            <w:pPr>
              <w:pStyle w:val="TableParagraph"/>
              <w:spacing w:before="2"/>
              <w:ind w:left="107"/>
              <w:rPr>
                <w:rFonts w:ascii="Arial" w:hAnsi="Arial" w:cs="Arial"/>
              </w:rPr>
            </w:pPr>
            <w:r w:rsidRPr="006416D3">
              <w:rPr>
                <w:rFonts w:ascii="Arial" w:hAnsi="Arial" w:cs="Arial"/>
              </w:rPr>
              <w:t>CO4</w:t>
            </w:r>
          </w:p>
        </w:tc>
        <w:tc>
          <w:tcPr>
            <w:tcW w:w="857" w:type="dxa"/>
          </w:tcPr>
          <w:p w14:paraId="57660187" w14:textId="77777777" w:rsidR="007A13AF" w:rsidRPr="006416D3" w:rsidRDefault="007A13AF" w:rsidP="00394C9A">
            <w:pPr>
              <w:pStyle w:val="TableParagraph"/>
              <w:spacing w:before="2"/>
              <w:ind w:left="107"/>
              <w:rPr>
                <w:rFonts w:ascii="Arial" w:hAnsi="Arial" w:cs="Arial"/>
              </w:rPr>
            </w:pPr>
            <w:r w:rsidRPr="006416D3">
              <w:rPr>
                <w:rFonts w:ascii="Arial" w:hAnsi="Arial" w:cs="Arial"/>
              </w:rPr>
              <w:t>CO5</w:t>
            </w:r>
          </w:p>
        </w:tc>
      </w:tr>
      <w:tr w:rsidR="007A13AF" w:rsidRPr="006416D3" w14:paraId="417B265F" w14:textId="77777777" w:rsidTr="00394C9A">
        <w:trPr>
          <w:trHeight w:val="292"/>
        </w:trPr>
        <w:tc>
          <w:tcPr>
            <w:tcW w:w="5478" w:type="dxa"/>
            <w:gridSpan w:val="2"/>
          </w:tcPr>
          <w:p w14:paraId="0B2FC617" w14:textId="77777777" w:rsidR="007A13AF" w:rsidRPr="006416D3" w:rsidRDefault="007A13AF" w:rsidP="00394C9A">
            <w:pPr>
              <w:pStyle w:val="TableParagraph"/>
              <w:spacing w:before="2"/>
              <w:ind w:left="110"/>
              <w:rPr>
                <w:rFonts w:ascii="Arial" w:hAnsi="Arial" w:cs="Arial"/>
              </w:rPr>
            </w:pPr>
            <w:r w:rsidRPr="006416D3">
              <w:rPr>
                <w:rFonts w:ascii="Arial" w:hAnsi="Arial" w:cs="Arial"/>
              </w:rPr>
              <w:t>PLO1:</w:t>
            </w:r>
            <w:r w:rsidRPr="006416D3">
              <w:rPr>
                <w:rFonts w:ascii="Arial" w:hAnsi="Arial" w:cs="Arial"/>
                <w:spacing w:val="-2"/>
              </w:rPr>
              <w:t xml:space="preserve"> </w:t>
            </w:r>
            <w:r w:rsidRPr="006416D3">
              <w:rPr>
                <w:rFonts w:ascii="Arial" w:hAnsi="Arial" w:cs="Arial"/>
              </w:rPr>
              <w:t>Complex</w:t>
            </w:r>
            <w:r w:rsidRPr="006416D3">
              <w:rPr>
                <w:rFonts w:ascii="Arial" w:hAnsi="Arial" w:cs="Arial"/>
                <w:spacing w:val="-3"/>
              </w:rPr>
              <w:t xml:space="preserve"> </w:t>
            </w:r>
            <w:r w:rsidRPr="006416D3">
              <w:rPr>
                <w:rFonts w:ascii="Arial" w:hAnsi="Arial" w:cs="Arial"/>
              </w:rPr>
              <w:t>problem-solving</w:t>
            </w:r>
          </w:p>
        </w:tc>
        <w:tc>
          <w:tcPr>
            <w:tcW w:w="855" w:type="dxa"/>
          </w:tcPr>
          <w:p w14:paraId="42CF0957" w14:textId="77777777" w:rsidR="007A13AF" w:rsidRPr="006416D3" w:rsidRDefault="007A13AF" w:rsidP="00394C9A">
            <w:pPr>
              <w:pStyle w:val="TableParagraph"/>
              <w:jc w:val="center"/>
              <w:rPr>
                <w:rFonts w:ascii="Arial" w:hAnsi="Arial" w:cs="Arial"/>
              </w:rPr>
            </w:pPr>
            <w:r w:rsidRPr="006416D3">
              <w:rPr>
                <w:rFonts w:ascii="Arial" w:hAnsi="Arial" w:cs="Arial"/>
              </w:rPr>
              <w:t>2</w:t>
            </w:r>
          </w:p>
        </w:tc>
        <w:tc>
          <w:tcPr>
            <w:tcW w:w="856" w:type="dxa"/>
          </w:tcPr>
          <w:p w14:paraId="1BA63629" w14:textId="77777777" w:rsidR="007A13AF" w:rsidRPr="006416D3" w:rsidRDefault="007A13AF" w:rsidP="00394C9A">
            <w:pPr>
              <w:pStyle w:val="TableParagraph"/>
              <w:jc w:val="center"/>
              <w:rPr>
                <w:rFonts w:ascii="Arial" w:hAnsi="Arial" w:cs="Arial"/>
              </w:rPr>
            </w:pPr>
          </w:p>
        </w:tc>
        <w:tc>
          <w:tcPr>
            <w:tcW w:w="855" w:type="dxa"/>
          </w:tcPr>
          <w:p w14:paraId="5278776B" w14:textId="77777777" w:rsidR="007A13AF" w:rsidRPr="006416D3" w:rsidRDefault="007A13AF" w:rsidP="00394C9A">
            <w:pPr>
              <w:pStyle w:val="TableParagraph"/>
              <w:jc w:val="center"/>
              <w:rPr>
                <w:rFonts w:ascii="Arial" w:hAnsi="Arial" w:cs="Arial"/>
              </w:rPr>
            </w:pPr>
            <w:r w:rsidRPr="006416D3">
              <w:rPr>
                <w:rFonts w:ascii="Arial" w:hAnsi="Arial" w:cs="Arial"/>
              </w:rPr>
              <w:t>3</w:t>
            </w:r>
          </w:p>
        </w:tc>
        <w:tc>
          <w:tcPr>
            <w:tcW w:w="857" w:type="dxa"/>
          </w:tcPr>
          <w:p w14:paraId="728A2A5F" w14:textId="77777777" w:rsidR="007A13AF" w:rsidRPr="006416D3" w:rsidRDefault="007A13AF" w:rsidP="00394C9A">
            <w:pPr>
              <w:pStyle w:val="TableParagraph"/>
              <w:jc w:val="center"/>
              <w:rPr>
                <w:rFonts w:ascii="Arial" w:hAnsi="Arial" w:cs="Arial"/>
              </w:rPr>
            </w:pPr>
          </w:p>
        </w:tc>
        <w:tc>
          <w:tcPr>
            <w:tcW w:w="857" w:type="dxa"/>
          </w:tcPr>
          <w:p w14:paraId="39886AEF" w14:textId="77777777" w:rsidR="007A13AF" w:rsidRPr="006416D3" w:rsidRDefault="007A13AF" w:rsidP="00394C9A">
            <w:pPr>
              <w:pStyle w:val="TableParagraph"/>
              <w:jc w:val="center"/>
              <w:rPr>
                <w:rFonts w:ascii="Arial" w:hAnsi="Arial" w:cs="Arial"/>
              </w:rPr>
            </w:pPr>
          </w:p>
        </w:tc>
      </w:tr>
      <w:tr w:rsidR="007A13AF" w:rsidRPr="006416D3" w14:paraId="29AE8FD0" w14:textId="77777777" w:rsidTr="00394C9A">
        <w:trPr>
          <w:trHeight w:val="321"/>
        </w:trPr>
        <w:tc>
          <w:tcPr>
            <w:tcW w:w="5478" w:type="dxa"/>
            <w:gridSpan w:val="2"/>
          </w:tcPr>
          <w:p w14:paraId="2C7BD24B" w14:textId="77777777" w:rsidR="007A13AF" w:rsidRPr="006416D3" w:rsidRDefault="007A13AF" w:rsidP="00394C9A">
            <w:pPr>
              <w:pStyle w:val="TableParagraph"/>
              <w:spacing w:before="4"/>
              <w:ind w:left="110"/>
              <w:rPr>
                <w:rFonts w:ascii="Arial" w:hAnsi="Arial" w:cs="Arial"/>
              </w:rPr>
            </w:pPr>
            <w:r w:rsidRPr="006416D3">
              <w:rPr>
                <w:rFonts w:ascii="Arial" w:hAnsi="Arial" w:cs="Arial"/>
              </w:rPr>
              <w:t>PLO2:</w:t>
            </w:r>
            <w:r w:rsidRPr="006416D3">
              <w:rPr>
                <w:rFonts w:ascii="Arial" w:hAnsi="Arial" w:cs="Arial"/>
                <w:spacing w:val="-2"/>
              </w:rPr>
              <w:t xml:space="preserve"> </w:t>
            </w:r>
            <w:r w:rsidRPr="006416D3">
              <w:rPr>
                <w:rFonts w:ascii="Arial" w:hAnsi="Arial" w:cs="Arial"/>
              </w:rPr>
              <w:t>Critical</w:t>
            </w:r>
            <w:r w:rsidRPr="006416D3">
              <w:rPr>
                <w:rFonts w:ascii="Arial" w:hAnsi="Arial" w:cs="Arial"/>
                <w:spacing w:val="-5"/>
              </w:rPr>
              <w:t xml:space="preserve"> </w:t>
            </w:r>
            <w:r w:rsidRPr="006416D3">
              <w:rPr>
                <w:rFonts w:ascii="Arial" w:hAnsi="Arial" w:cs="Arial"/>
              </w:rPr>
              <w:t>thinking</w:t>
            </w:r>
          </w:p>
        </w:tc>
        <w:tc>
          <w:tcPr>
            <w:tcW w:w="855" w:type="dxa"/>
          </w:tcPr>
          <w:p w14:paraId="253F6189" w14:textId="77777777" w:rsidR="007A13AF" w:rsidRPr="006416D3" w:rsidRDefault="007A13AF" w:rsidP="00394C9A">
            <w:pPr>
              <w:pStyle w:val="TableParagraph"/>
              <w:jc w:val="center"/>
              <w:rPr>
                <w:rFonts w:ascii="Arial" w:hAnsi="Arial" w:cs="Arial"/>
              </w:rPr>
            </w:pPr>
          </w:p>
        </w:tc>
        <w:tc>
          <w:tcPr>
            <w:tcW w:w="856" w:type="dxa"/>
          </w:tcPr>
          <w:p w14:paraId="0B8D99E4" w14:textId="77777777" w:rsidR="007A13AF" w:rsidRPr="006416D3" w:rsidRDefault="007A13AF" w:rsidP="00394C9A">
            <w:pPr>
              <w:pStyle w:val="TableParagraph"/>
              <w:spacing w:before="4"/>
              <w:ind w:left="109"/>
              <w:jc w:val="center"/>
              <w:rPr>
                <w:rFonts w:ascii="Arial" w:hAnsi="Arial" w:cs="Arial"/>
              </w:rPr>
            </w:pPr>
            <w:r w:rsidRPr="006416D3">
              <w:rPr>
                <w:rFonts w:ascii="Arial" w:hAnsi="Arial" w:cs="Arial"/>
              </w:rPr>
              <w:t>2</w:t>
            </w:r>
          </w:p>
        </w:tc>
        <w:tc>
          <w:tcPr>
            <w:tcW w:w="855" w:type="dxa"/>
          </w:tcPr>
          <w:p w14:paraId="5255807E" w14:textId="77777777" w:rsidR="007A13AF" w:rsidRPr="006416D3" w:rsidRDefault="007A13AF" w:rsidP="00394C9A">
            <w:pPr>
              <w:pStyle w:val="TableParagraph"/>
              <w:jc w:val="center"/>
              <w:rPr>
                <w:rFonts w:ascii="Arial" w:hAnsi="Arial" w:cs="Arial"/>
              </w:rPr>
            </w:pPr>
          </w:p>
        </w:tc>
        <w:tc>
          <w:tcPr>
            <w:tcW w:w="857" w:type="dxa"/>
          </w:tcPr>
          <w:p w14:paraId="352F323F" w14:textId="77777777" w:rsidR="007A13AF" w:rsidRPr="006416D3" w:rsidRDefault="007A13AF" w:rsidP="00394C9A">
            <w:pPr>
              <w:pStyle w:val="TableParagraph"/>
              <w:jc w:val="center"/>
              <w:rPr>
                <w:rFonts w:ascii="Arial" w:hAnsi="Arial" w:cs="Arial"/>
              </w:rPr>
            </w:pPr>
          </w:p>
        </w:tc>
        <w:tc>
          <w:tcPr>
            <w:tcW w:w="857" w:type="dxa"/>
          </w:tcPr>
          <w:p w14:paraId="6EA777DF" w14:textId="77777777" w:rsidR="007A13AF" w:rsidRPr="006416D3" w:rsidRDefault="007A13AF" w:rsidP="00394C9A">
            <w:pPr>
              <w:pStyle w:val="TableParagraph"/>
              <w:jc w:val="center"/>
              <w:rPr>
                <w:rFonts w:ascii="Arial" w:hAnsi="Arial" w:cs="Arial"/>
              </w:rPr>
            </w:pPr>
          </w:p>
        </w:tc>
      </w:tr>
      <w:tr w:rsidR="007A13AF" w:rsidRPr="006416D3" w14:paraId="69BFD0E8" w14:textId="77777777" w:rsidTr="00394C9A">
        <w:trPr>
          <w:trHeight w:val="311"/>
        </w:trPr>
        <w:tc>
          <w:tcPr>
            <w:tcW w:w="5478" w:type="dxa"/>
            <w:gridSpan w:val="2"/>
          </w:tcPr>
          <w:p w14:paraId="28CFE453" w14:textId="77777777" w:rsidR="007A13AF" w:rsidRPr="006416D3" w:rsidRDefault="007A13AF" w:rsidP="00394C9A">
            <w:pPr>
              <w:pStyle w:val="TableParagraph"/>
              <w:spacing w:before="4"/>
              <w:ind w:left="110"/>
              <w:rPr>
                <w:rFonts w:ascii="Arial" w:hAnsi="Arial" w:cs="Arial"/>
              </w:rPr>
            </w:pPr>
            <w:r w:rsidRPr="006416D3">
              <w:rPr>
                <w:rFonts w:ascii="Arial" w:hAnsi="Arial" w:cs="Arial"/>
              </w:rPr>
              <w:t>PLO3:</w:t>
            </w:r>
            <w:r w:rsidRPr="006416D3">
              <w:rPr>
                <w:rFonts w:ascii="Arial" w:hAnsi="Arial" w:cs="Arial"/>
                <w:spacing w:val="-3"/>
              </w:rPr>
              <w:t xml:space="preserve"> </w:t>
            </w:r>
            <w:r w:rsidRPr="006416D3">
              <w:rPr>
                <w:rFonts w:ascii="Arial" w:hAnsi="Arial" w:cs="Arial"/>
              </w:rPr>
              <w:t>Creativity</w:t>
            </w:r>
          </w:p>
        </w:tc>
        <w:tc>
          <w:tcPr>
            <w:tcW w:w="855" w:type="dxa"/>
          </w:tcPr>
          <w:p w14:paraId="4A76FBC0" w14:textId="77777777" w:rsidR="007A13AF" w:rsidRPr="006416D3" w:rsidRDefault="007A13AF" w:rsidP="00394C9A">
            <w:pPr>
              <w:pStyle w:val="TableParagraph"/>
              <w:jc w:val="center"/>
              <w:rPr>
                <w:rFonts w:ascii="Arial" w:hAnsi="Arial" w:cs="Arial"/>
              </w:rPr>
            </w:pPr>
          </w:p>
        </w:tc>
        <w:tc>
          <w:tcPr>
            <w:tcW w:w="856" w:type="dxa"/>
          </w:tcPr>
          <w:p w14:paraId="51A4C60C" w14:textId="77777777" w:rsidR="007A13AF" w:rsidRPr="006416D3" w:rsidRDefault="007A13AF" w:rsidP="00394C9A">
            <w:pPr>
              <w:pStyle w:val="TableParagraph"/>
              <w:jc w:val="center"/>
              <w:rPr>
                <w:rFonts w:ascii="Arial" w:hAnsi="Arial" w:cs="Arial"/>
              </w:rPr>
            </w:pPr>
          </w:p>
        </w:tc>
        <w:tc>
          <w:tcPr>
            <w:tcW w:w="855" w:type="dxa"/>
          </w:tcPr>
          <w:p w14:paraId="394E9745" w14:textId="77777777" w:rsidR="007A13AF" w:rsidRPr="006416D3" w:rsidRDefault="007A13AF" w:rsidP="00394C9A">
            <w:pPr>
              <w:pStyle w:val="TableParagraph"/>
              <w:spacing w:before="4"/>
              <w:ind w:left="110"/>
              <w:jc w:val="center"/>
              <w:rPr>
                <w:rFonts w:ascii="Arial" w:hAnsi="Arial" w:cs="Arial"/>
              </w:rPr>
            </w:pPr>
          </w:p>
        </w:tc>
        <w:tc>
          <w:tcPr>
            <w:tcW w:w="857" w:type="dxa"/>
          </w:tcPr>
          <w:p w14:paraId="170E14E6" w14:textId="77777777" w:rsidR="007A13AF" w:rsidRPr="006416D3" w:rsidRDefault="007A13AF" w:rsidP="00394C9A">
            <w:pPr>
              <w:pStyle w:val="TableParagraph"/>
              <w:jc w:val="center"/>
              <w:rPr>
                <w:rFonts w:ascii="Arial" w:hAnsi="Arial" w:cs="Arial"/>
              </w:rPr>
            </w:pPr>
          </w:p>
        </w:tc>
        <w:tc>
          <w:tcPr>
            <w:tcW w:w="857" w:type="dxa"/>
          </w:tcPr>
          <w:p w14:paraId="12448570" w14:textId="77777777" w:rsidR="007A13AF" w:rsidRPr="006416D3" w:rsidRDefault="007A13AF" w:rsidP="00394C9A">
            <w:pPr>
              <w:pStyle w:val="TableParagraph"/>
              <w:jc w:val="center"/>
              <w:rPr>
                <w:rFonts w:ascii="Arial" w:hAnsi="Arial" w:cs="Arial"/>
              </w:rPr>
            </w:pPr>
            <w:r w:rsidRPr="006416D3">
              <w:rPr>
                <w:rFonts w:ascii="Arial" w:hAnsi="Arial" w:cs="Arial"/>
              </w:rPr>
              <w:t>2</w:t>
            </w:r>
          </w:p>
        </w:tc>
      </w:tr>
      <w:tr w:rsidR="007A13AF" w:rsidRPr="006416D3" w14:paraId="12396929" w14:textId="77777777" w:rsidTr="00394C9A">
        <w:trPr>
          <w:trHeight w:val="318"/>
        </w:trPr>
        <w:tc>
          <w:tcPr>
            <w:tcW w:w="5478" w:type="dxa"/>
            <w:gridSpan w:val="2"/>
          </w:tcPr>
          <w:p w14:paraId="7EBE4F76" w14:textId="77777777" w:rsidR="007A13AF" w:rsidRPr="006416D3" w:rsidRDefault="007A13AF" w:rsidP="00394C9A">
            <w:pPr>
              <w:pStyle w:val="TableParagraph"/>
              <w:spacing w:before="2"/>
              <w:ind w:left="110"/>
              <w:rPr>
                <w:rFonts w:ascii="Arial" w:hAnsi="Arial" w:cs="Arial"/>
              </w:rPr>
            </w:pPr>
            <w:r w:rsidRPr="006416D3">
              <w:rPr>
                <w:rFonts w:ascii="Arial" w:hAnsi="Arial" w:cs="Arial"/>
              </w:rPr>
              <w:t>PLO4:</w:t>
            </w:r>
            <w:r w:rsidRPr="006416D3">
              <w:rPr>
                <w:rFonts w:ascii="Arial" w:hAnsi="Arial" w:cs="Arial"/>
                <w:spacing w:val="-3"/>
              </w:rPr>
              <w:t xml:space="preserve"> </w:t>
            </w:r>
            <w:r w:rsidRPr="006416D3">
              <w:rPr>
                <w:rFonts w:ascii="Arial" w:hAnsi="Arial" w:cs="Arial"/>
              </w:rPr>
              <w:t>Communication</w:t>
            </w:r>
            <w:r w:rsidRPr="006416D3">
              <w:rPr>
                <w:rFonts w:ascii="Arial" w:hAnsi="Arial" w:cs="Arial"/>
                <w:spacing w:val="-2"/>
              </w:rPr>
              <w:t xml:space="preserve"> </w:t>
            </w:r>
            <w:r w:rsidRPr="006416D3">
              <w:rPr>
                <w:rFonts w:ascii="Arial" w:hAnsi="Arial" w:cs="Arial"/>
              </w:rPr>
              <w:t>Skills</w:t>
            </w:r>
          </w:p>
        </w:tc>
        <w:tc>
          <w:tcPr>
            <w:tcW w:w="855" w:type="dxa"/>
          </w:tcPr>
          <w:p w14:paraId="65FB5362" w14:textId="77777777" w:rsidR="007A13AF" w:rsidRPr="006416D3" w:rsidRDefault="007A13AF" w:rsidP="00394C9A">
            <w:pPr>
              <w:pStyle w:val="TableParagraph"/>
              <w:spacing w:before="2"/>
              <w:ind w:left="109"/>
              <w:jc w:val="center"/>
              <w:rPr>
                <w:rFonts w:ascii="Arial" w:hAnsi="Arial" w:cs="Arial"/>
              </w:rPr>
            </w:pPr>
            <w:r w:rsidRPr="006416D3">
              <w:rPr>
                <w:rFonts w:ascii="Arial" w:hAnsi="Arial" w:cs="Arial"/>
              </w:rPr>
              <w:t>1</w:t>
            </w:r>
          </w:p>
        </w:tc>
        <w:tc>
          <w:tcPr>
            <w:tcW w:w="856" w:type="dxa"/>
          </w:tcPr>
          <w:p w14:paraId="75BAB7A1" w14:textId="77777777" w:rsidR="007A13AF" w:rsidRPr="006416D3" w:rsidRDefault="007A13AF" w:rsidP="00394C9A">
            <w:pPr>
              <w:pStyle w:val="TableParagraph"/>
              <w:spacing w:before="2"/>
              <w:ind w:left="109"/>
              <w:jc w:val="center"/>
              <w:rPr>
                <w:rFonts w:ascii="Arial" w:hAnsi="Arial" w:cs="Arial"/>
              </w:rPr>
            </w:pPr>
          </w:p>
        </w:tc>
        <w:tc>
          <w:tcPr>
            <w:tcW w:w="855" w:type="dxa"/>
          </w:tcPr>
          <w:p w14:paraId="1723A44F" w14:textId="77777777" w:rsidR="007A13AF" w:rsidRPr="006416D3" w:rsidRDefault="007A13AF" w:rsidP="00394C9A">
            <w:pPr>
              <w:pStyle w:val="TableParagraph"/>
              <w:spacing w:before="2"/>
              <w:ind w:left="110"/>
              <w:jc w:val="center"/>
              <w:rPr>
                <w:rFonts w:ascii="Arial" w:hAnsi="Arial" w:cs="Arial"/>
              </w:rPr>
            </w:pPr>
            <w:r w:rsidRPr="006416D3">
              <w:rPr>
                <w:rFonts w:ascii="Arial" w:hAnsi="Arial" w:cs="Arial"/>
              </w:rPr>
              <w:t>1</w:t>
            </w:r>
          </w:p>
        </w:tc>
        <w:tc>
          <w:tcPr>
            <w:tcW w:w="857" w:type="dxa"/>
          </w:tcPr>
          <w:p w14:paraId="4D633840" w14:textId="77777777" w:rsidR="007A13AF" w:rsidRPr="006416D3" w:rsidRDefault="007A13AF" w:rsidP="00394C9A">
            <w:pPr>
              <w:pStyle w:val="TableParagraph"/>
              <w:spacing w:before="2"/>
              <w:ind w:left="110"/>
              <w:jc w:val="center"/>
              <w:rPr>
                <w:rFonts w:ascii="Arial" w:hAnsi="Arial" w:cs="Arial"/>
              </w:rPr>
            </w:pPr>
          </w:p>
        </w:tc>
        <w:tc>
          <w:tcPr>
            <w:tcW w:w="857" w:type="dxa"/>
          </w:tcPr>
          <w:p w14:paraId="7271C903" w14:textId="77777777" w:rsidR="007A13AF" w:rsidRPr="006416D3" w:rsidRDefault="007A13AF" w:rsidP="00394C9A">
            <w:pPr>
              <w:pStyle w:val="TableParagraph"/>
              <w:spacing w:before="2"/>
              <w:ind w:left="110"/>
              <w:jc w:val="center"/>
              <w:rPr>
                <w:rFonts w:ascii="Arial" w:hAnsi="Arial" w:cs="Arial"/>
              </w:rPr>
            </w:pPr>
          </w:p>
        </w:tc>
      </w:tr>
      <w:tr w:rsidR="007A13AF" w:rsidRPr="006416D3" w14:paraId="7DFC7E3E" w14:textId="77777777" w:rsidTr="00394C9A">
        <w:trPr>
          <w:trHeight w:val="294"/>
        </w:trPr>
        <w:tc>
          <w:tcPr>
            <w:tcW w:w="5478" w:type="dxa"/>
            <w:gridSpan w:val="2"/>
          </w:tcPr>
          <w:p w14:paraId="3F84011E" w14:textId="77777777" w:rsidR="007A13AF" w:rsidRPr="006416D3" w:rsidRDefault="007A13AF" w:rsidP="00394C9A">
            <w:pPr>
              <w:pStyle w:val="TableParagraph"/>
              <w:spacing w:before="4"/>
              <w:ind w:left="110"/>
              <w:rPr>
                <w:rFonts w:ascii="Arial" w:hAnsi="Arial" w:cs="Arial"/>
              </w:rPr>
            </w:pPr>
            <w:r w:rsidRPr="006416D3">
              <w:rPr>
                <w:rFonts w:ascii="Arial" w:hAnsi="Arial" w:cs="Arial"/>
              </w:rPr>
              <w:t>PLO5:</w:t>
            </w:r>
            <w:r w:rsidRPr="006416D3">
              <w:rPr>
                <w:rFonts w:ascii="Arial" w:hAnsi="Arial" w:cs="Arial"/>
                <w:spacing w:val="-3"/>
              </w:rPr>
              <w:t xml:space="preserve"> </w:t>
            </w:r>
            <w:r w:rsidRPr="006416D3">
              <w:rPr>
                <w:rFonts w:ascii="Arial" w:hAnsi="Arial" w:cs="Arial"/>
              </w:rPr>
              <w:t>Analytical</w:t>
            </w:r>
            <w:r w:rsidRPr="006416D3">
              <w:rPr>
                <w:rFonts w:ascii="Arial" w:hAnsi="Arial" w:cs="Arial"/>
                <w:spacing w:val="-3"/>
              </w:rPr>
              <w:t xml:space="preserve"> </w:t>
            </w:r>
            <w:r w:rsidRPr="006416D3">
              <w:rPr>
                <w:rFonts w:ascii="Arial" w:hAnsi="Arial" w:cs="Arial"/>
              </w:rPr>
              <w:t>reasoning/</w:t>
            </w:r>
            <w:r w:rsidRPr="006416D3">
              <w:rPr>
                <w:rFonts w:ascii="Arial" w:hAnsi="Arial" w:cs="Arial"/>
                <w:spacing w:val="-3"/>
              </w:rPr>
              <w:t xml:space="preserve"> </w:t>
            </w:r>
            <w:r w:rsidRPr="006416D3">
              <w:rPr>
                <w:rFonts w:ascii="Arial" w:hAnsi="Arial" w:cs="Arial"/>
              </w:rPr>
              <w:t>thinking</w:t>
            </w:r>
          </w:p>
        </w:tc>
        <w:tc>
          <w:tcPr>
            <w:tcW w:w="855" w:type="dxa"/>
          </w:tcPr>
          <w:p w14:paraId="462BB0B8" w14:textId="77777777" w:rsidR="007A13AF" w:rsidRPr="006416D3" w:rsidRDefault="007A13AF" w:rsidP="00394C9A">
            <w:pPr>
              <w:pStyle w:val="TableParagraph"/>
              <w:jc w:val="center"/>
              <w:rPr>
                <w:rFonts w:ascii="Arial" w:hAnsi="Arial" w:cs="Arial"/>
              </w:rPr>
            </w:pPr>
            <w:r w:rsidRPr="006416D3">
              <w:rPr>
                <w:rFonts w:ascii="Arial" w:hAnsi="Arial" w:cs="Arial"/>
              </w:rPr>
              <w:t>3</w:t>
            </w:r>
          </w:p>
        </w:tc>
        <w:tc>
          <w:tcPr>
            <w:tcW w:w="856" w:type="dxa"/>
          </w:tcPr>
          <w:p w14:paraId="15274E00" w14:textId="77777777" w:rsidR="007A13AF" w:rsidRPr="006416D3" w:rsidRDefault="007A13AF" w:rsidP="00394C9A">
            <w:pPr>
              <w:pStyle w:val="TableParagraph"/>
              <w:jc w:val="center"/>
              <w:rPr>
                <w:rFonts w:ascii="Arial" w:hAnsi="Arial" w:cs="Arial"/>
              </w:rPr>
            </w:pPr>
          </w:p>
        </w:tc>
        <w:tc>
          <w:tcPr>
            <w:tcW w:w="855" w:type="dxa"/>
          </w:tcPr>
          <w:p w14:paraId="1FE81099" w14:textId="77777777" w:rsidR="007A13AF" w:rsidRPr="006416D3" w:rsidRDefault="007A13AF" w:rsidP="00394C9A">
            <w:pPr>
              <w:pStyle w:val="TableParagraph"/>
              <w:jc w:val="center"/>
              <w:rPr>
                <w:rFonts w:ascii="Arial" w:hAnsi="Arial" w:cs="Arial"/>
              </w:rPr>
            </w:pPr>
          </w:p>
        </w:tc>
        <w:tc>
          <w:tcPr>
            <w:tcW w:w="857" w:type="dxa"/>
          </w:tcPr>
          <w:p w14:paraId="24D172B5" w14:textId="77777777" w:rsidR="007A13AF" w:rsidRPr="006416D3" w:rsidRDefault="007A13AF" w:rsidP="00394C9A">
            <w:pPr>
              <w:pStyle w:val="TableParagraph"/>
              <w:jc w:val="center"/>
              <w:rPr>
                <w:rFonts w:ascii="Arial" w:hAnsi="Arial" w:cs="Arial"/>
              </w:rPr>
            </w:pPr>
            <w:r w:rsidRPr="006416D3">
              <w:rPr>
                <w:rFonts w:ascii="Arial" w:hAnsi="Arial" w:cs="Arial"/>
              </w:rPr>
              <w:t>2</w:t>
            </w:r>
          </w:p>
        </w:tc>
        <w:tc>
          <w:tcPr>
            <w:tcW w:w="857" w:type="dxa"/>
          </w:tcPr>
          <w:p w14:paraId="122A5B47" w14:textId="77777777" w:rsidR="007A13AF" w:rsidRPr="006416D3" w:rsidRDefault="007A13AF" w:rsidP="00394C9A">
            <w:pPr>
              <w:pStyle w:val="TableParagraph"/>
              <w:jc w:val="center"/>
              <w:rPr>
                <w:rFonts w:ascii="Arial" w:hAnsi="Arial" w:cs="Arial"/>
              </w:rPr>
            </w:pPr>
          </w:p>
        </w:tc>
      </w:tr>
      <w:tr w:rsidR="007A13AF" w:rsidRPr="006416D3" w14:paraId="27188946" w14:textId="77777777" w:rsidTr="00394C9A">
        <w:trPr>
          <w:trHeight w:val="321"/>
        </w:trPr>
        <w:tc>
          <w:tcPr>
            <w:tcW w:w="5478" w:type="dxa"/>
            <w:gridSpan w:val="2"/>
          </w:tcPr>
          <w:p w14:paraId="5A840D5A" w14:textId="77777777" w:rsidR="007A13AF" w:rsidRPr="006416D3" w:rsidRDefault="007A13AF" w:rsidP="00394C9A">
            <w:pPr>
              <w:pStyle w:val="TableParagraph"/>
              <w:spacing w:before="2"/>
              <w:ind w:left="110"/>
              <w:rPr>
                <w:rFonts w:ascii="Arial" w:hAnsi="Arial" w:cs="Arial"/>
              </w:rPr>
            </w:pPr>
            <w:r w:rsidRPr="006416D3">
              <w:rPr>
                <w:rFonts w:ascii="Arial" w:hAnsi="Arial" w:cs="Arial"/>
              </w:rPr>
              <w:t>PLO6:</w:t>
            </w:r>
            <w:r w:rsidRPr="006416D3">
              <w:rPr>
                <w:rFonts w:ascii="Arial" w:hAnsi="Arial" w:cs="Arial"/>
                <w:spacing w:val="-2"/>
              </w:rPr>
              <w:t xml:space="preserve"> </w:t>
            </w:r>
            <w:r w:rsidRPr="006416D3">
              <w:rPr>
                <w:rFonts w:ascii="Arial" w:hAnsi="Arial" w:cs="Arial"/>
              </w:rPr>
              <w:t>Research-related</w:t>
            </w:r>
            <w:r w:rsidRPr="006416D3">
              <w:rPr>
                <w:rFonts w:ascii="Arial" w:hAnsi="Arial" w:cs="Arial"/>
                <w:spacing w:val="-5"/>
              </w:rPr>
              <w:t xml:space="preserve"> </w:t>
            </w:r>
            <w:r w:rsidRPr="006416D3">
              <w:rPr>
                <w:rFonts w:ascii="Arial" w:hAnsi="Arial" w:cs="Arial"/>
              </w:rPr>
              <w:t>skills</w:t>
            </w:r>
          </w:p>
        </w:tc>
        <w:tc>
          <w:tcPr>
            <w:tcW w:w="855" w:type="dxa"/>
          </w:tcPr>
          <w:p w14:paraId="17012737" w14:textId="77777777" w:rsidR="007A13AF" w:rsidRPr="006416D3" w:rsidRDefault="007A13AF" w:rsidP="00394C9A">
            <w:pPr>
              <w:pStyle w:val="TableParagraph"/>
              <w:jc w:val="center"/>
              <w:rPr>
                <w:rFonts w:ascii="Arial" w:hAnsi="Arial" w:cs="Arial"/>
              </w:rPr>
            </w:pPr>
          </w:p>
        </w:tc>
        <w:tc>
          <w:tcPr>
            <w:tcW w:w="856" w:type="dxa"/>
          </w:tcPr>
          <w:p w14:paraId="224A2394" w14:textId="77777777" w:rsidR="007A13AF" w:rsidRPr="006416D3" w:rsidRDefault="007A13AF" w:rsidP="00394C9A">
            <w:pPr>
              <w:pStyle w:val="TableParagraph"/>
              <w:spacing w:before="2"/>
              <w:ind w:left="109"/>
              <w:jc w:val="center"/>
              <w:rPr>
                <w:rFonts w:ascii="Arial" w:hAnsi="Arial" w:cs="Arial"/>
              </w:rPr>
            </w:pPr>
            <w:r w:rsidRPr="006416D3">
              <w:rPr>
                <w:rFonts w:ascii="Arial" w:hAnsi="Arial" w:cs="Arial"/>
              </w:rPr>
              <w:t>1</w:t>
            </w:r>
          </w:p>
        </w:tc>
        <w:tc>
          <w:tcPr>
            <w:tcW w:w="855" w:type="dxa"/>
          </w:tcPr>
          <w:p w14:paraId="114399E5" w14:textId="77777777" w:rsidR="007A13AF" w:rsidRPr="006416D3" w:rsidRDefault="007A13AF" w:rsidP="00394C9A">
            <w:pPr>
              <w:pStyle w:val="TableParagraph"/>
              <w:jc w:val="center"/>
              <w:rPr>
                <w:rFonts w:ascii="Arial" w:hAnsi="Arial" w:cs="Arial"/>
              </w:rPr>
            </w:pPr>
          </w:p>
        </w:tc>
        <w:tc>
          <w:tcPr>
            <w:tcW w:w="857" w:type="dxa"/>
          </w:tcPr>
          <w:p w14:paraId="69739159" w14:textId="77777777" w:rsidR="007A13AF" w:rsidRPr="006416D3" w:rsidRDefault="007A13AF" w:rsidP="00394C9A">
            <w:pPr>
              <w:pStyle w:val="TableParagraph"/>
              <w:jc w:val="center"/>
              <w:rPr>
                <w:rFonts w:ascii="Arial" w:hAnsi="Arial" w:cs="Arial"/>
              </w:rPr>
            </w:pPr>
          </w:p>
        </w:tc>
        <w:tc>
          <w:tcPr>
            <w:tcW w:w="857" w:type="dxa"/>
          </w:tcPr>
          <w:p w14:paraId="119BF527" w14:textId="77777777" w:rsidR="007A13AF" w:rsidRPr="006416D3" w:rsidRDefault="007A13AF" w:rsidP="00394C9A">
            <w:pPr>
              <w:pStyle w:val="TableParagraph"/>
              <w:jc w:val="center"/>
              <w:rPr>
                <w:rFonts w:ascii="Arial" w:hAnsi="Arial" w:cs="Arial"/>
              </w:rPr>
            </w:pPr>
          </w:p>
        </w:tc>
      </w:tr>
      <w:tr w:rsidR="007A13AF" w:rsidRPr="006416D3" w14:paraId="33658C9B" w14:textId="77777777" w:rsidTr="00394C9A">
        <w:trPr>
          <w:trHeight w:val="321"/>
        </w:trPr>
        <w:tc>
          <w:tcPr>
            <w:tcW w:w="5478" w:type="dxa"/>
            <w:gridSpan w:val="2"/>
          </w:tcPr>
          <w:p w14:paraId="73570D6E" w14:textId="77777777" w:rsidR="007A13AF" w:rsidRPr="006416D3" w:rsidRDefault="007A13AF" w:rsidP="00394C9A">
            <w:pPr>
              <w:pStyle w:val="TableParagraph"/>
              <w:spacing w:before="2"/>
              <w:ind w:left="110"/>
              <w:rPr>
                <w:rFonts w:ascii="Arial" w:hAnsi="Arial" w:cs="Arial"/>
              </w:rPr>
            </w:pPr>
            <w:r w:rsidRPr="006416D3">
              <w:rPr>
                <w:rFonts w:ascii="Arial" w:hAnsi="Arial" w:cs="Arial"/>
              </w:rPr>
              <w:t>PLO7:</w:t>
            </w:r>
            <w:r w:rsidRPr="006416D3">
              <w:rPr>
                <w:rFonts w:ascii="Arial" w:hAnsi="Arial" w:cs="Arial"/>
                <w:spacing w:val="-5"/>
              </w:rPr>
              <w:t xml:space="preserve"> </w:t>
            </w:r>
            <w:r w:rsidRPr="006416D3">
              <w:rPr>
                <w:rFonts w:ascii="Arial" w:hAnsi="Arial" w:cs="Arial"/>
              </w:rPr>
              <w:t>Coordinating/collaborating</w:t>
            </w:r>
            <w:r w:rsidRPr="006416D3">
              <w:rPr>
                <w:rFonts w:ascii="Arial" w:hAnsi="Arial" w:cs="Arial"/>
                <w:spacing w:val="-2"/>
              </w:rPr>
              <w:t xml:space="preserve"> </w:t>
            </w:r>
            <w:r w:rsidRPr="006416D3">
              <w:rPr>
                <w:rFonts w:ascii="Arial" w:hAnsi="Arial" w:cs="Arial"/>
              </w:rPr>
              <w:t>with</w:t>
            </w:r>
            <w:r w:rsidRPr="006416D3">
              <w:rPr>
                <w:rFonts w:ascii="Arial" w:hAnsi="Arial" w:cs="Arial"/>
                <w:spacing w:val="-4"/>
              </w:rPr>
              <w:t xml:space="preserve"> </w:t>
            </w:r>
            <w:r w:rsidRPr="006416D3">
              <w:rPr>
                <w:rFonts w:ascii="Arial" w:hAnsi="Arial" w:cs="Arial"/>
              </w:rPr>
              <w:t>others</w:t>
            </w:r>
          </w:p>
        </w:tc>
        <w:tc>
          <w:tcPr>
            <w:tcW w:w="855" w:type="dxa"/>
          </w:tcPr>
          <w:p w14:paraId="6DAB2E58" w14:textId="77777777" w:rsidR="007A13AF" w:rsidRPr="006416D3" w:rsidRDefault="007A13AF" w:rsidP="00394C9A">
            <w:pPr>
              <w:pStyle w:val="TableParagraph"/>
              <w:jc w:val="center"/>
              <w:rPr>
                <w:rFonts w:ascii="Arial" w:hAnsi="Arial" w:cs="Arial"/>
              </w:rPr>
            </w:pPr>
          </w:p>
        </w:tc>
        <w:tc>
          <w:tcPr>
            <w:tcW w:w="856" w:type="dxa"/>
          </w:tcPr>
          <w:p w14:paraId="5B1DC9B2" w14:textId="77777777" w:rsidR="007A13AF" w:rsidRPr="006416D3" w:rsidRDefault="007A13AF" w:rsidP="00394C9A">
            <w:pPr>
              <w:pStyle w:val="TableParagraph"/>
              <w:jc w:val="center"/>
              <w:rPr>
                <w:rFonts w:ascii="Arial" w:hAnsi="Arial" w:cs="Arial"/>
              </w:rPr>
            </w:pPr>
          </w:p>
        </w:tc>
        <w:tc>
          <w:tcPr>
            <w:tcW w:w="855" w:type="dxa"/>
          </w:tcPr>
          <w:p w14:paraId="20CFA8E1" w14:textId="77777777" w:rsidR="007A13AF" w:rsidRPr="006416D3" w:rsidRDefault="007A13AF" w:rsidP="00394C9A">
            <w:pPr>
              <w:pStyle w:val="TableParagraph"/>
              <w:jc w:val="center"/>
              <w:rPr>
                <w:rFonts w:ascii="Arial" w:hAnsi="Arial" w:cs="Arial"/>
              </w:rPr>
            </w:pPr>
            <w:r w:rsidRPr="006416D3">
              <w:rPr>
                <w:rFonts w:ascii="Arial" w:hAnsi="Arial" w:cs="Arial"/>
              </w:rPr>
              <w:t>2</w:t>
            </w:r>
          </w:p>
        </w:tc>
        <w:tc>
          <w:tcPr>
            <w:tcW w:w="857" w:type="dxa"/>
          </w:tcPr>
          <w:p w14:paraId="598E72D7" w14:textId="77777777" w:rsidR="007A13AF" w:rsidRPr="006416D3" w:rsidRDefault="007A13AF" w:rsidP="00394C9A">
            <w:pPr>
              <w:pStyle w:val="TableParagraph"/>
              <w:jc w:val="center"/>
              <w:rPr>
                <w:rFonts w:ascii="Arial" w:hAnsi="Arial" w:cs="Arial"/>
              </w:rPr>
            </w:pPr>
          </w:p>
        </w:tc>
        <w:tc>
          <w:tcPr>
            <w:tcW w:w="857" w:type="dxa"/>
          </w:tcPr>
          <w:p w14:paraId="48D8774C" w14:textId="77777777" w:rsidR="007A13AF" w:rsidRPr="006416D3" w:rsidRDefault="007A13AF" w:rsidP="00394C9A">
            <w:pPr>
              <w:pStyle w:val="TableParagraph"/>
              <w:jc w:val="center"/>
              <w:rPr>
                <w:rFonts w:ascii="Arial" w:hAnsi="Arial" w:cs="Arial"/>
              </w:rPr>
            </w:pPr>
            <w:r w:rsidRPr="006416D3">
              <w:rPr>
                <w:rFonts w:ascii="Arial" w:hAnsi="Arial" w:cs="Arial"/>
              </w:rPr>
              <w:t>2</w:t>
            </w:r>
          </w:p>
        </w:tc>
      </w:tr>
      <w:tr w:rsidR="007A13AF" w:rsidRPr="006416D3" w14:paraId="656A2006" w14:textId="77777777" w:rsidTr="00394C9A">
        <w:trPr>
          <w:trHeight w:val="321"/>
        </w:trPr>
        <w:tc>
          <w:tcPr>
            <w:tcW w:w="5478" w:type="dxa"/>
            <w:gridSpan w:val="2"/>
          </w:tcPr>
          <w:p w14:paraId="59CFE2A9" w14:textId="77777777" w:rsidR="007A13AF" w:rsidRPr="006416D3" w:rsidRDefault="007A13AF" w:rsidP="00394C9A">
            <w:pPr>
              <w:pStyle w:val="TableParagraph"/>
              <w:spacing w:before="2"/>
              <w:ind w:left="110"/>
              <w:rPr>
                <w:rFonts w:ascii="Arial" w:hAnsi="Arial" w:cs="Arial"/>
              </w:rPr>
            </w:pPr>
            <w:r w:rsidRPr="006416D3">
              <w:rPr>
                <w:rFonts w:ascii="Arial" w:hAnsi="Arial" w:cs="Arial"/>
              </w:rPr>
              <w:t>PLO8:</w:t>
            </w:r>
            <w:r w:rsidRPr="006416D3">
              <w:rPr>
                <w:rFonts w:ascii="Arial" w:hAnsi="Arial" w:cs="Arial"/>
                <w:spacing w:val="-2"/>
              </w:rPr>
              <w:t xml:space="preserve"> </w:t>
            </w:r>
            <w:r w:rsidRPr="006416D3">
              <w:rPr>
                <w:rFonts w:ascii="Arial" w:hAnsi="Arial" w:cs="Arial"/>
              </w:rPr>
              <w:t>Leadership</w:t>
            </w:r>
            <w:r w:rsidRPr="006416D3">
              <w:rPr>
                <w:rFonts w:ascii="Arial" w:hAnsi="Arial" w:cs="Arial"/>
                <w:spacing w:val="-4"/>
              </w:rPr>
              <w:t xml:space="preserve"> </w:t>
            </w:r>
            <w:r w:rsidRPr="006416D3">
              <w:rPr>
                <w:rFonts w:ascii="Arial" w:hAnsi="Arial" w:cs="Arial"/>
              </w:rPr>
              <w:t>readiness/qualities</w:t>
            </w:r>
          </w:p>
        </w:tc>
        <w:tc>
          <w:tcPr>
            <w:tcW w:w="855" w:type="dxa"/>
          </w:tcPr>
          <w:p w14:paraId="17374AC2" w14:textId="77777777" w:rsidR="007A13AF" w:rsidRPr="006416D3" w:rsidRDefault="007A13AF" w:rsidP="00394C9A">
            <w:pPr>
              <w:pStyle w:val="TableParagraph"/>
              <w:jc w:val="center"/>
              <w:rPr>
                <w:rFonts w:ascii="Arial" w:hAnsi="Arial" w:cs="Arial"/>
              </w:rPr>
            </w:pPr>
          </w:p>
        </w:tc>
        <w:tc>
          <w:tcPr>
            <w:tcW w:w="856" w:type="dxa"/>
          </w:tcPr>
          <w:p w14:paraId="3F3BB464" w14:textId="77777777" w:rsidR="007A13AF" w:rsidRPr="006416D3" w:rsidRDefault="007A13AF" w:rsidP="00394C9A">
            <w:pPr>
              <w:pStyle w:val="TableParagraph"/>
              <w:jc w:val="center"/>
              <w:rPr>
                <w:rFonts w:ascii="Arial" w:hAnsi="Arial" w:cs="Arial"/>
              </w:rPr>
            </w:pPr>
          </w:p>
        </w:tc>
        <w:tc>
          <w:tcPr>
            <w:tcW w:w="855" w:type="dxa"/>
          </w:tcPr>
          <w:p w14:paraId="708437D7" w14:textId="77777777" w:rsidR="007A13AF" w:rsidRPr="006416D3" w:rsidRDefault="007A13AF" w:rsidP="00394C9A">
            <w:pPr>
              <w:pStyle w:val="TableParagraph"/>
              <w:jc w:val="center"/>
              <w:rPr>
                <w:rFonts w:ascii="Arial" w:hAnsi="Arial" w:cs="Arial"/>
              </w:rPr>
            </w:pPr>
          </w:p>
        </w:tc>
        <w:tc>
          <w:tcPr>
            <w:tcW w:w="857" w:type="dxa"/>
          </w:tcPr>
          <w:p w14:paraId="1B5F394E" w14:textId="77777777" w:rsidR="007A13AF" w:rsidRPr="006416D3" w:rsidRDefault="007A13AF" w:rsidP="00394C9A">
            <w:pPr>
              <w:pStyle w:val="TableParagraph"/>
              <w:jc w:val="center"/>
              <w:rPr>
                <w:rFonts w:ascii="Arial" w:hAnsi="Arial" w:cs="Arial"/>
              </w:rPr>
            </w:pPr>
          </w:p>
        </w:tc>
        <w:tc>
          <w:tcPr>
            <w:tcW w:w="857" w:type="dxa"/>
          </w:tcPr>
          <w:p w14:paraId="2F26251A" w14:textId="77777777" w:rsidR="007A13AF" w:rsidRPr="006416D3" w:rsidRDefault="007A13AF" w:rsidP="00394C9A">
            <w:pPr>
              <w:pStyle w:val="TableParagraph"/>
              <w:jc w:val="center"/>
              <w:rPr>
                <w:rFonts w:ascii="Arial" w:hAnsi="Arial" w:cs="Arial"/>
              </w:rPr>
            </w:pPr>
          </w:p>
        </w:tc>
      </w:tr>
      <w:tr w:rsidR="007A13AF" w:rsidRPr="006416D3" w14:paraId="25C31615" w14:textId="77777777" w:rsidTr="00394C9A">
        <w:trPr>
          <w:trHeight w:val="321"/>
        </w:trPr>
        <w:tc>
          <w:tcPr>
            <w:tcW w:w="5478" w:type="dxa"/>
            <w:gridSpan w:val="2"/>
          </w:tcPr>
          <w:p w14:paraId="335B6E42" w14:textId="77777777" w:rsidR="007A13AF" w:rsidRPr="006416D3" w:rsidRDefault="007A13AF" w:rsidP="00394C9A">
            <w:pPr>
              <w:pStyle w:val="TableParagraph"/>
              <w:spacing w:before="2"/>
              <w:ind w:left="110"/>
              <w:rPr>
                <w:rFonts w:ascii="Arial" w:hAnsi="Arial" w:cs="Arial"/>
              </w:rPr>
            </w:pPr>
            <w:r w:rsidRPr="006416D3">
              <w:rPr>
                <w:rFonts w:ascii="Arial" w:hAnsi="Arial" w:cs="Arial"/>
              </w:rPr>
              <w:t>PLO09:</w:t>
            </w:r>
            <w:r w:rsidRPr="006416D3">
              <w:rPr>
                <w:rFonts w:ascii="Arial" w:hAnsi="Arial" w:cs="Arial"/>
                <w:spacing w:val="-2"/>
              </w:rPr>
              <w:t xml:space="preserve"> </w:t>
            </w:r>
            <w:r w:rsidRPr="006416D3">
              <w:rPr>
                <w:rFonts w:ascii="Arial" w:hAnsi="Arial" w:cs="Arial"/>
              </w:rPr>
              <w:t>Learning</w:t>
            </w:r>
            <w:r w:rsidRPr="006416D3">
              <w:rPr>
                <w:rFonts w:ascii="Arial" w:hAnsi="Arial" w:cs="Arial"/>
                <w:spacing w:val="1"/>
              </w:rPr>
              <w:t xml:space="preserve"> </w:t>
            </w:r>
            <w:r w:rsidRPr="006416D3">
              <w:rPr>
                <w:rFonts w:ascii="Arial" w:hAnsi="Arial" w:cs="Arial"/>
              </w:rPr>
              <w:t>how</w:t>
            </w:r>
            <w:r w:rsidRPr="006416D3">
              <w:rPr>
                <w:rFonts w:ascii="Arial" w:hAnsi="Arial" w:cs="Arial"/>
                <w:spacing w:val="-3"/>
              </w:rPr>
              <w:t xml:space="preserve"> </w:t>
            </w:r>
            <w:r w:rsidRPr="006416D3">
              <w:rPr>
                <w:rFonts w:ascii="Arial" w:hAnsi="Arial" w:cs="Arial"/>
              </w:rPr>
              <w:t>to</w:t>
            </w:r>
            <w:r w:rsidRPr="006416D3">
              <w:rPr>
                <w:rFonts w:ascii="Arial" w:hAnsi="Arial" w:cs="Arial"/>
                <w:spacing w:val="-5"/>
              </w:rPr>
              <w:t xml:space="preserve"> </w:t>
            </w:r>
            <w:r w:rsidRPr="006416D3">
              <w:rPr>
                <w:rFonts w:ascii="Arial" w:hAnsi="Arial" w:cs="Arial"/>
              </w:rPr>
              <w:t>learn</w:t>
            </w:r>
            <w:r w:rsidRPr="006416D3">
              <w:rPr>
                <w:rFonts w:ascii="Arial" w:hAnsi="Arial" w:cs="Arial"/>
                <w:spacing w:val="-1"/>
              </w:rPr>
              <w:t xml:space="preserve"> </w:t>
            </w:r>
            <w:r w:rsidRPr="006416D3">
              <w:rPr>
                <w:rFonts w:ascii="Arial" w:hAnsi="Arial" w:cs="Arial"/>
              </w:rPr>
              <w:t>skills</w:t>
            </w:r>
          </w:p>
        </w:tc>
        <w:tc>
          <w:tcPr>
            <w:tcW w:w="855" w:type="dxa"/>
          </w:tcPr>
          <w:p w14:paraId="55A198EA" w14:textId="77777777" w:rsidR="007A13AF" w:rsidRPr="006416D3" w:rsidRDefault="007A13AF" w:rsidP="00394C9A">
            <w:pPr>
              <w:pStyle w:val="TableParagraph"/>
              <w:spacing w:before="2"/>
              <w:ind w:left="109"/>
              <w:jc w:val="center"/>
              <w:rPr>
                <w:rFonts w:ascii="Arial" w:hAnsi="Arial" w:cs="Arial"/>
              </w:rPr>
            </w:pPr>
          </w:p>
        </w:tc>
        <w:tc>
          <w:tcPr>
            <w:tcW w:w="856" w:type="dxa"/>
          </w:tcPr>
          <w:p w14:paraId="33743907" w14:textId="77777777" w:rsidR="007A13AF" w:rsidRPr="006416D3" w:rsidRDefault="007A13AF" w:rsidP="00394C9A">
            <w:pPr>
              <w:pStyle w:val="TableParagraph"/>
              <w:spacing w:before="2"/>
              <w:ind w:left="109"/>
              <w:jc w:val="center"/>
              <w:rPr>
                <w:rFonts w:ascii="Arial" w:hAnsi="Arial" w:cs="Arial"/>
              </w:rPr>
            </w:pPr>
          </w:p>
        </w:tc>
        <w:tc>
          <w:tcPr>
            <w:tcW w:w="855" w:type="dxa"/>
          </w:tcPr>
          <w:p w14:paraId="0CBC8A3A" w14:textId="77777777" w:rsidR="007A13AF" w:rsidRPr="006416D3" w:rsidRDefault="007A13AF" w:rsidP="00394C9A">
            <w:pPr>
              <w:pStyle w:val="TableParagraph"/>
              <w:spacing w:before="2"/>
              <w:ind w:left="110"/>
              <w:jc w:val="center"/>
              <w:rPr>
                <w:rFonts w:ascii="Arial" w:hAnsi="Arial" w:cs="Arial"/>
              </w:rPr>
            </w:pPr>
          </w:p>
        </w:tc>
        <w:tc>
          <w:tcPr>
            <w:tcW w:w="857" w:type="dxa"/>
          </w:tcPr>
          <w:p w14:paraId="380F8DE4" w14:textId="77777777" w:rsidR="007A13AF" w:rsidRPr="006416D3" w:rsidRDefault="007A13AF" w:rsidP="00394C9A">
            <w:pPr>
              <w:pStyle w:val="TableParagraph"/>
              <w:spacing w:before="2"/>
              <w:ind w:left="110"/>
              <w:jc w:val="center"/>
              <w:rPr>
                <w:rFonts w:ascii="Arial" w:hAnsi="Arial" w:cs="Arial"/>
              </w:rPr>
            </w:pPr>
            <w:r w:rsidRPr="006416D3">
              <w:rPr>
                <w:rFonts w:ascii="Arial" w:hAnsi="Arial" w:cs="Arial"/>
              </w:rPr>
              <w:t>2</w:t>
            </w:r>
          </w:p>
        </w:tc>
        <w:tc>
          <w:tcPr>
            <w:tcW w:w="857" w:type="dxa"/>
          </w:tcPr>
          <w:p w14:paraId="47C32DDB" w14:textId="77777777" w:rsidR="007A13AF" w:rsidRPr="006416D3" w:rsidRDefault="007A13AF" w:rsidP="00394C9A">
            <w:pPr>
              <w:pStyle w:val="TableParagraph"/>
              <w:spacing w:before="2"/>
              <w:ind w:left="110"/>
              <w:jc w:val="center"/>
              <w:rPr>
                <w:rFonts w:ascii="Arial" w:hAnsi="Arial" w:cs="Arial"/>
              </w:rPr>
            </w:pPr>
          </w:p>
        </w:tc>
      </w:tr>
      <w:tr w:rsidR="007A13AF" w:rsidRPr="006416D3" w14:paraId="5CBE6DA0" w14:textId="77777777" w:rsidTr="00394C9A">
        <w:trPr>
          <w:trHeight w:val="321"/>
        </w:trPr>
        <w:tc>
          <w:tcPr>
            <w:tcW w:w="5478" w:type="dxa"/>
            <w:gridSpan w:val="2"/>
          </w:tcPr>
          <w:p w14:paraId="4832F035" w14:textId="77777777" w:rsidR="007A13AF" w:rsidRPr="006416D3" w:rsidRDefault="007A13AF" w:rsidP="00394C9A">
            <w:pPr>
              <w:pStyle w:val="TableParagraph"/>
              <w:spacing w:before="2"/>
              <w:ind w:left="110"/>
              <w:rPr>
                <w:rFonts w:ascii="Arial" w:hAnsi="Arial" w:cs="Arial"/>
              </w:rPr>
            </w:pPr>
            <w:r w:rsidRPr="006416D3">
              <w:rPr>
                <w:rFonts w:ascii="Arial" w:hAnsi="Arial" w:cs="Arial"/>
              </w:rPr>
              <w:t>PLO</w:t>
            </w:r>
            <w:r w:rsidRPr="006416D3">
              <w:rPr>
                <w:rFonts w:ascii="Arial" w:hAnsi="Arial" w:cs="Arial"/>
                <w:spacing w:val="-2"/>
              </w:rPr>
              <w:t xml:space="preserve"> </w:t>
            </w:r>
            <w:r w:rsidRPr="006416D3">
              <w:rPr>
                <w:rFonts w:ascii="Arial" w:hAnsi="Arial" w:cs="Arial"/>
              </w:rPr>
              <w:t>10:</w:t>
            </w:r>
            <w:r w:rsidRPr="006416D3">
              <w:rPr>
                <w:rFonts w:ascii="Arial" w:hAnsi="Arial" w:cs="Arial"/>
                <w:spacing w:val="-1"/>
              </w:rPr>
              <w:t xml:space="preserve"> </w:t>
            </w:r>
            <w:r w:rsidRPr="006416D3">
              <w:rPr>
                <w:rFonts w:ascii="Arial" w:hAnsi="Arial" w:cs="Arial"/>
              </w:rPr>
              <w:t>Digital</w:t>
            </w:r>
            <w:r w:rsidRPr="006416D3">
              <w:rPr>
                <w:rFonts w:ascii="Arial" w:hAnsi="Arial" w:cs="Arial"/>
                <w:spacing w:val="-3"/>
              </w:rPr>
              <w:t xml:space="preserve"> </w:t>
            </w:r>
            <w:r w:rsidRPr="006416D3">
              <w:rPr>
                <w:rFonts w:ascii="Arial" w:hAnsi="Arial" w:cs="Arial"/>
              </w:rPr>
              <w:t>and</w:t>
            </w:r>
            <w:r w:rsidRPr="006416D3">
              <w:rPr>
                <w:rFonts w:ascii="Arial" w:hAnsi="Arial" w:cs="Arial"/>
                <w:spacing w:val="-5"/>
              </w:rPr>
              <w:t xml:space="preserve"> </w:t>
            </w:r>
            <w:r w:rsidRPr="006416D3">
              <w:rPr>
                <w:rFonts w:ascii="Arial" w:hAnsi="Arial" w:cs="Arial"/>
              </w:rPr>
              <w:t>technological</w:t>
            </w:r>
            <w:r w:rsidRPr="006416D3">
              <w:rPr>
                <w:rFonts w:ascii="Arial" w:hAnsi="Arial" w:cs="Arial"/>
                <w:spacing w:val="-3"/>
              </w:rPr>
              <w:t xml:space="preserve"> </w:t>
            </w:r>
            <w:r w:rsidRPr="006416D3">
              <w:rPr>
                <w:rFonts w:ascii="Arial" w:hAnsi="Arial" w:cs="Arial"/>
              </w:rPr>
              <w:t>skills</w:t>
            </w:r>
          </w:p>
        </w:tc>
        <w:tc>
          <w:tcPr>
            <w:tcW w:w="855" w:type="dxa"/>
          </w:tcPr>
          <w:p w14:paraId="6535ED28" w14:textId="77777777" w:rsidR="007A13AF" w:rsidRPr="006416D3" w:rsidRDefault="007A13AF" w:rsidP="00394C9A">
            <w:pPr>
              <w:pStyle w:val="TableParagraph"/>
              <w:spacing w:before="2"/>
              <w:ind w:left="109"/>
              <w:jc w:val="center"/>
              <w:rPr>
                <w:rFonts w:ascii="Arial" w:hAnsi="Arial" w:cs="Arial"/>
              </w:rPr>
            </w:pPr>
          </w:p>
        </w:tc>
        <w:tc>
          <w:tcPr>
            <w:tcW w:w="856" w:type="dxa"/>
          </w:tcPr>
          <w:p w14:paraId="60D7F172" w14:textId="77777777" w:rsidR="007A13AF" w:rsidRPr="006416D3" w:rsidRDefault="007A13AF" w:rsidP="00394C9A">
            <w:pPr>
              <w:pStyle w:val="TableParagraph"/>
              <w:spacing w:before="2"/>
              <w:ind w:left="109"/>
              <w:jc w:val="center"/>
              <w:rPr>
                <w:rFonts w:ascii="Arial" w:hAnsi="Arial" w:cs="Arial"/>
              </w:rPr>
            </w:pPr>
          </w:p>
        </w:tc>
        <w:tc>
          <w:tcPr>
            <w:tcW w:w="855" w:type="dxa"/>
          </w:tcPr>
          <w:p w14:paraId="57567B0E" w14:textId="77777777" w:rsidR="007A13AF" w:rsidRPr="006416D3" w:rsidRDefault="007A13AF" w:rsidP="00394C9A">
            <w:pPr>
              <w:pStyle w:val="TableParagraph"/>
              <w:spacing w:before="2"/>
              <w:ind w:left="110"/>
              <w:jc w:val="center"/>
              <w:rPr>
                <w:rFonts w:ascii="Arial" w:hAnsi="Arial" w:cs="Arial"/>
              </w:rPr>
            </w:pPr>
          </w:p>
        </w:tc>
        <w:tc>
          <w:tcPr>
            <w:tcW w:w="857" w:type="dxa"/>
          </w:tcPr>
          <w:p w14:paraId="2BBB9D5B" w14:textId="77777777" w:rsidR="007A13AF" w:rsidRPr="006416D3" w:rsidRDefault="007A13AF" w:rsidP="00394C9A">
            <w:pPr>
              <w:pStyle w:val="TableParagraph"/>
              <w:spacing w:before="2"/>
              <w:ind w:left="110"/>
              <w:jc w:val="center"/>
              <w:rPr>
                <w:rFonts w:ascii="Arial" w:hAnsi="Arial" w:cs="Arial"/>
              </w:rPr>
            </w:pPr>
          </w:p>
        </w:tc>
        <w:tc>
          <w:tcPr>
            <w:tcW w:w="857" w:type="dxa"/>
          </w:tcPr>
          <w:p w14:paraId="57907AA8" w14:textId="77777777" w:rsidR="007A13AF" w:rsidRPr="006416D3" w:rsidRDefault="007A13AF" w:rsidP="00394C9A">
            <w:pPr>
              <w:pStyle w:val="TableParagraph"/>
              <w:spacing w:before="2"/>
              <w:ind w:left="110"/>
              <w:jc w:val="center"/>
              <w:rPr>
                <w:rFonts w:ascii="Arial" w:hAnsi="Arial" w:cs="Arial"/>
              </w:rPr>
            </w:pPr>
          </w:p>
        </w:tc>
      </w:tr>
      <w:tr w:rsidR="007A13AF" w:rsidRPr="006416D3" w14:paraId="11706467" w14:textId="77777777" w:rsidTr="00394C9A">
        <w:trPr>
          <w:trHeight w:val="321"/>
        </w:trPr>
        <w:tc>
          <w:tcPr>
            <w:tcW w:w="5478" w:type="dxa"/>
            <w:gridSpan w:val="2"/>
          </w:tcPr>
          <w:p w14:paraId="108070DD" w14:textId="77777777" w:rsidR="007A13AF" w:rsidRPr="006416D3" w:rsidRDefault="007A13AF" w:rsidP="00394C9A">
            <w:pPr>
              <w:pStyle w:val="TableParagraph"/>
              <w:spacing w:before="2"/>
              <w:ind w:left="110"/>
              <w:rPr>
                <w:rFonts w:ascii="Arial" w:hAnsi="Arial" w:cs="Arial"/>
              </w:rPr>
            </w:pPr>
            <w:r w:rsidRPr="006416D3">
              <w:rPr>
                <w:rFonts w:ascii="Arial" w:hAnsi="Arial" w:cs="Arial"/>
              </w:rPr>
              <w:t>PLO11:</w:t>
            </w:r>
            <w:r w:rsidRPr="006416D3">
              <w:rPr>
                <w:rFonts w:ascii="Arial" w:hAnsi="Arial" w:cs="Arial"/>
                <w:spacing w:val="-3"/>
              </w:rPr>
              <w:t xml:space="preserve"> </w:t>
            </w:r>
            <w:r w:rsidRPr="006416D3">
              <w:rPr>
                <w:rFonts w:ascii="Arial" w:hAnsi="Arial" w:cs="Arial"/>
              </w:rPr>
              <w:t>Multicultural</w:t>
            </w:r>
            <w:r w:rsidRPr="006416D3">
              <w:rPr>
                <w:rFonts w:ascii="Arial" w:hAnsi="Arial" w:cs="Arial"/>
                <w:spacing w:val="-1"/>
              </w:rPr>
              <w:t xml:space="preserve"> </w:t>
            </w:r>
            <w:r w:rsidRPr="006416D3">
              <w:rPr>
                <w:rFonts w:ascii="Arial" w:hAnsi="Arial" w:cs="Arial"/>
              </w:rPr>
              <w:t>competence</w:t>
            </w:r>
            <w:r w:rsidRPr="006416D3">
              <w:rPr>
                <w:rFonts w:ascii="Arial" w:hAnsi="Arial" w:cs="Arial"/>
                <w:spacing w:val="-4"/>
              </w:rPr>
              <w:t xml:space="preserve"> </w:t>
            </w:r>
            <w:r w:rsidRPr="006416D3">
              <w:rPr>
                <w:rFonts w:ascii="Arial" w:hAnsi="Arial" w:cs="Arial"/>
              </w:rPr>
              <w:t>and</w:t>
            </w:r>
            <w:r w:rsidRPr="006416D3">
              <w:rPr>
                <w:rFonts w:ascii="Arial" w:hAnsi="Arial" w:cs="Arial"/>
                <w:spacing w:val="-3"/>
              </w:rPr>
              <w:t xml:space="preserve"> </w:t>
            </w:r>
            <w:r w:rsidRPr="006416D3">
              <w:rPr>
                <w:rFonts w:ascii="Arial" w:hAnsi="Arial" w:cs="Arial"/>
              </w:rPr>
              <w:t>inclusive</w:t>
            </w:r>
            <w:r w:rsidRPr="006416D3">
              <w:rPr>
                <w:rFonts w:ascii="Arial" w:hAnsi="Arial" w:cs="Arial"/>
                <w:spacing w:val="1"/>
              </w:rPr>
              <w:t xml:space="preserve"> </w:t>
            </w:r>
            <w:r w:rsidRPr="006416D3">
              <w:rPr>
                <w:rFonts w:ascii="Arial" w:hAnsi="Arial" w:cs="Arial"/>
              </w:rPr>
              <w:t>spirit</w:t>
            </w:r>
          </w:p>
        </w:tc>
        <w:tc>
          <w:tcPr>
            <w:tcW w:w="855" w:type="dxa"/>
          </w:tcPr>
          <w:p w14:paraId="2A768AAE" w14:textId="77777777" w:rsidR="007A13AF" w:rsidRPr="006416D3" w:rsidRDefault="007A13AF" w:rsidP="00394C9A">
            <w:pPr>
              <w:pStyle w:val="TableParagraph"/>
              <w:jc w:val="center"/>
              <w:rPr>
                <w:rFonts w:ascii="Arial" w:hAnsi="Arial" w:cs="Arial"/>
              </w:rPr>
            </w:pPr>
          </w:p>
        </w:tc>
        <w:tc>
          <w:tcPr>
            <w:tcW w:w="856" w:type="dxa"/>
          </w:tcPr>
          <w:p w14:paraId="20B2F820" w14:textId="77777777" w:rsidR="007A13AF" w:rsidRPr="006416D3" w:rsidRDefault="007A13AF" w:rsidP="00394C9A">
            <w:pPr>
              <w:pStyle w:val="TableParagraph"/>
              <w:jc w:val="center"/>
              <w:rPr>
                <w:rFonts w:ascii="Arial" w:hAnsi="Arial" w:cs="Arial"/>
              </w:rPr>
            </w:pPr>
          </w:p>
        </w:tc>
        <w:tc>
          <w:tcPr>
            <w:tcW w:w="855" w:type="dxa"/>
          </w:tcPr>
          <w:p w14:paraId="0CE59EF9" w14:textId="77777777" w:rsidR="007A13AF" w:rsidRPr="006416D3" w:rsidRDefault="007A13AF" w:rsidP="00394C9A">
            <w:pPr>
              <w:pStyle w:val="TableParagraph"/>
              <w:jc w:val="center"/>
              <w:rPr>
                <w:rFonts w:ascii="Arial" w:hAnsi="Arial" w:cs="Arial"/>
              </w:rPr>
            </w:pPr>
          </w:p>
        </w:tc>
        <w:tc>
          <w:tcPr>
            <w:tcW w:w="857" w:type="dxa"/>
          </w:tcPr>
          <w:p w14:paraId="60106489" w14:textId="77777777" w:rsidR="007A13AF" w:rsidRPr="006416D3" w:rsidRDefault="007A13AF" w:rsidP="00394C9A">
            <w:pPr>
              <w:pStyle w:val="TableParagraph"/>
              <w:jc w:val="center"/>
              <w:rPr>
                <w:rFonts w:ascii="Arial" w:hAnsi="Arial" w:cs="Arial"/>
              </w:rPr>
            </w:pPr>
          </w:p>
        </w:tc>
        <w:tc>
          <w:tcPr>
            <w:tcW w:w="857" w:type="dxa"/>
          </w:tcPr>
          <w:p w14:paraId="6FEDD0CE" w14:textId="77777777" w:rsidR="007A13AF" w:rsidRPr="006416D3" w:rsidRDefault="007A13AF" w:rsidP="00394C9A">
            <w:pPr>
              <w:pStyle w:val="TableParagraph"/>
              <w:jc w:val="center"/>
              <w:rPr>
                <w:rFonts w:ascii="Arial" w:hAnsi="Arial" w:cs="Arial"/>
              </w:rPr>
            </w:pPr>
          </w:p>
        </w:tc>
      </w:tr>
      <w:tr w:rsidR="007A13AF" w:rsidRPr="006416D3" w14:paraId="71D0344C" w14:textId="77777777" w:rsidTr="00394C9A">
        <w:trPr>
          <w:trHeight w:val="318"/>
        </w:trPr>
        <w:tc>
          <w:tcPr>
            <w:tcW w:w="5478" w:type="dxa"/>
            <w:gridSpan w:val="2"/>
          </w:tcPr>
          <w:p w14:paraId="1FC876BF" w14:textId="77777777" w:rsidR="007A13AF" w:rsidRPr="006416D3" w:rsidRDefault="007A13AF" w:rsidP="00394C9A">
            <w:pPr>
              <w:pStyle w:val="TableParagraph"/>
              <w:spacing w:before="2"/>
              <w:ind w:left="110"/>
              <w:rPr>
                <w:rFonts w:ascii="Arial" w:hAnsi="Arial" w:cs="Arial"/>
              </w:rPr>
            </w:pPr>
            <w:r w:rsidRPr="006416D3">
              <w:rPr>
                <w:rFonts w:ascii="Arial" w:hAnsi="Arial" w:cs="Arial"/>
              </w:rPr>
              <w:t>PLO12:</w:t>
            </w:r>
            <w:r w:rsidRPr="006416D3">
              <w:rPr>
                <w:rFonts w:ascii="Arial" w:hAnsi="Arial" w:cs="Arial"/>
                <w:spacing w:val="-3"/>
              </w:rPr>
              <w:t xml:space="preserve"> </w:t>
            </w:r>
            <w:r w:rsidRPr="006416D3">
              <w:rPr>
                <w:rFonts w:ascii="Arial" w:hAnsi="Arial" w:cs="Arial"/>
              </w:rPr>
              <w:t>Value</w:t>
            </w:r>
            <w:r w:rsidRPr="006416D3">
              <w:rPr>
                <w:rFonts w:ascii="Arial" w:hAnsi="Arial" w:cs="Arial"/>
                <w:spacing w:val="-1"/>
              </w:rPr>
              <w:t xml:space="preserve"> </w:t>
            </w:r>
            <w:r w:rsidRPr="006416D3">
              <w:rPr>
                <w:rFonts w:ascii="Arial" w:hAnsi="Arial" w:cs="Arial"/>
              </w:rPr>
              <w:t>Inculcation-</w:t>
            </w:r>
            <w:r w:rsidRPr="006416D3">
              <w:rPr>
                <w:rFonts w:ascii="Arial" w:hAnsi="Arial" w:cs="Arial"/>
                <w:spacing w:val="-3"/>
              </w:rPr>
              <w:t xml:space="preserve"> </w:t>
            </w:r>
            <w:r w:rsidRPr="006416D3">
              <w:rPr>
                <w:rFonts w:ascii="Arial" w:hAnsi="Arial" w:cs="Arial"/>
              </w:rPr>
              <w:t>Indian</w:t>
            </w:r>
            <w:r w:rsidRPr="006416D3">
              <w:rPr>
                <w:rFonts w:ascii="Arial" w:hAnsi="Arial" w:cs="Arial"/>
                <w:spacing w:val="-1"/>
              </w:rPr>
              <w:t xml:space="preserve"> </w:t>
            </w:r>
            <w:r w:rsidRPr="006416D3">
              <w:rPr>
                <w:rFonts w:ascii="Arial" w:hAnsi="Arial" w:cs="Arial"/>
              </w:rPr>
              <w:t>Knowledge</w:t>
            </w:r>
            <w:r w:rsidRPr="006416D3">
              <w:rPr>
                <w:rFonts w:ascii="Arial" w:hAnsi="Arial" w:cs="Arial"/>
                <w:spacing w:val="-2"/>
              </w:rPr>
              <w:t xml:space="preserve"> </w:t>
            </w:r>
            <w:r w:rsidRPr="006416D3">
              <w:rPr>
                <w:rFonts w:ascii="Arial" w:hAnsi="Arial" w:cs="Arial"/>
              </w:rPr>
              <w:t>System</w:t>
            </w:r>
          </w:p>
        </w:tc>
        <w:tc>
          <w:tcPr>
            <w:tcW w:w="855" w:type="dxa"/>
          </w:tcPr>
          <w:p w14:paraId="6880411F" w14:textId="77777777" w:rsidR="007A13AF" w:rsidRPr="006416D3" w:rsidRDefault="007A13AF" w:rsidP="00394C9A">
            <w:pPr>
              <w:pStyle w:val="TableParagraph"/>
              <w:spacing w:before="2"/>
              <w:ind w:left="109"/>
              <w:jc w:val="center"/>
              <w:rPr>
                <w:rFonts w:ascii="Arial" w:hAnsi="Arial" w:cs="Arial"/>
              </w:rPr>
            </w:pPr>
          </w:p>
        </w:tc>
        <w:tc>
          <w:tcPr>
            <w:tcW w:w="856" w:type="dxa"/>
          </w:tcPr>
          <w:p w14:paraId="1B4F23E5" w14:textId="77777777" w:rsidR="007A13AF" w:rsidRPr="006416D3" w:rsidRDefault="007A13AF" w:rsidP="00394C9A">
            <w:pPr>
              <w:pStyle w:val="TableParagraph"/>
              <w:jc w:val="center"/>
              <w:rPr>
                <w:rFonts w:ascii="Arial" w:hAnsi="Arial" w:cs="Arial"/>
              </w:rPr>
            </w:pPr>
          </w:p>
        </w:tc>
        <w:tc>
          <w:tcPr>
            <w:tcW w:w="855" w:type="dxa"/>
          </w:tcPr>
          <w:p w14:paraId="4620D5AB" w14:textId="77777777" w:rsidR="007A13AF" w:rsidRPr="006416D3" w:rsidRDefault="007A13AF" w:rsidP="00394C9A">
            <w:pPr>
              <w:pStyle w:val="TableParagraph"/>
              <w:jc w:val="center"/>
              <w:rPr>
                <w:rFonts w:ascii="Arial" w:hAnsi="Arial" w:cs="Arial"/>
              </w:rPr>
            </w:pPr>
          </w:p>
        </w:tc>
        <w:tc>
          <w:tcPr>
            <w:tcW w:w="857" w:type="dxa"/>
          </w:tcPr>
          <w:p w14:paraId="74B1D3EA" w14:textId="77777777" w:rsidR="007A13AF" w:rsidRPr="006416D3" w:rsidRDefault="007A13AF" w:rsidP="00394C9A">
            <w:pPr>
              <w:pStyle w:val="TableParagraph"/>
              <w:jc w:val="center"/>
              <w:rPr>
                <w:rFonts w:ascii="Arial" w:hAnsi="Arial" w:cs="Arial"/>
              </w:rPr>
            </w:pPr>
          </w:p>
        </w:tc>
        <w:tc>
          <w:tcPr>
            <w:tcW w:w="857" w:type="dxa"/>
          </w:tcPr>
          <w:p w14:paraId="651BAD32" w14:textId="77777777" w:rsidR="007A13AF" w:rsidRPr="006416D3" w:rsidRDefault="007A13AF" w:rsidP="00394C9A">
            <w:pPr>
              <w:pStyle w:val="TableParagraph"/>
              <w:jc w:val="center"/>
              <w:rPr>
                <w:rFonts w:ascii="Arial" w:hAnsi="Arial" w:cs="Arial"/>
              </w:rPr>
            </w:pPr>
          </w:p>
        </w:tc>
      </w:tr>
      <w:tr w:rsidR="007A13AF" w:rsidRPr="006416D3" w14:paraId="070E1C35" w14:textId="77777777" w:rsidTr="00394C9A">
        <w:trPr>
          <w:trHeight w:val="585"/>
        </w:trPr>
        <w:tc>
          <w:tcPr>
            <w:tcW w:w="5478" w:type="dxa"/>
            <w:gridSpan w:val="2"/>
          </w:tcPr>
          <w:p w14:paraId="5B733F58" w14:textId="77777777" w:rsidR="007A13AF" w:rsidRPr="006416D3" w:rsidRDefault="007A13AF" w:rsidP="00394C9A">
            <w:pPr>
              <w:pStyle w:val="TableParagraph"/>
              <w:spacing w:before="4"/>
              <w:ind w:left="110"/>
              <w:rPr>
                <w:rFonts w:ascii="Arial" w:hAnsi="Arial" w:cs="Arial"/>
              </w:rPr>
            </w:pPr>
            <w:r w:rsidRPr="006416D3">
              <w:rPr>
                <w:rFonts w:ascii="Arial" w:hAnsi="Arial" w:cs="Arial"/>
              </w:rPr>
              <w:t>PLO13:</w:t>
            </w:r>
            <w:r w:rsidRPr="006416D3">
              <w:rPr>
                <w:rFonts w:ascii="Arial" w:hAnsi="Arial" w:cs="Arial"/>
                <w:spacing w:val="-4"/>
              </w:rPr>
              <w:t xml:space="preserve"> </w:t>
            </w:r>
            <w:r w:rsidRPr="006416D3">
              <w:rPr>
                <w:rFonts w:ascii="Arial" w:hAnsi="Arial" w:cs="Arial"/>
              </w:rPr>
              <w:t>Autonomy,</w:t>
            </w:r>
            <w:r w:rsidRPr="006416D3">
              <w:rPr>
                <w:rFonts w:ascii="Arial" w:hAnsi="Arial" w:cs="Arial"/>
                <w:spacing w:val="-1"/>
              </w:rPr>
              <w:t xml:space="preserve"> </w:t>
            </w:r>
            <w:r w:rsidRPr="006416D3">
              <w:rPr>
                <w:rFonts w:ascii="Arial" w:hAnsi="Arial" w:cs="Arial"/>
              </w:rPr>
              <w:t>responsibility,</w:t>
            </w:r>
            <w:r w:rsidRPr="006416D3">
              <w:rPr>
                <w:rFonts w:ascii="Arial" w:hAnsi="Arial" w:cs="Arial"/>
                <w:spacing w:val="-1"/>
              </w:rPr>
              <w:t xml:space="preserve"> </w:t>
            </w:r>
            <w:r w:rsidRPr="006416D3">
              <w:rPr>
                <w:rFonts w:ascii="Arial" w:hAnsi="Arial" w:cs="Arial"/>
              </w:rPr>
              <w:t>and</w:t>
            </w:r>
          </w:p>
          <w:p w14:paraId="6F51F6FF" w14:textId="77777777" w:rsidR="007A13AF" w:rsidRPr="006416D3" w:rsidRDefault="007A13AF" w:rsidP="00394C9A">
            <w:pPr>
              <w:pStyle w:val="TableParagraph"/>
              <w:spacing w:before="38"/>
              <w:ind w:left="110"/>
              <w:rPr>
                <w:rFonts w:ascii="Arial" w:hAnsi="Arial" w:cs="Arial"/>
              </w:rPr>
            </w:pPr>
            <w:r w:rsidRPr="006416D3">
              <w:rPr>
                <w:rFonts w:ascii="Arial" w:hAnsi="Arial" w:cs="Arial"/>
              </w:rPr>
              <w:t>Accountability</w:t>
            </w:r>
          </w:p>
        </w:tc>
        <w:tc>
          <w:tcPr>
            <w:tcW w:w="855" w:type="dxa"/>
          </w:tcPr>
          <w:p w14:paraId="367D8149" w14:textId="77777777" w:rsidR="007A13AF" w:rsidRPr="006416D3" w:rsidRDefault="007A13AF" w:rsidP="00394C9A">
            <w:pPr>
              <w:pStyle w:val="TableParagraph"/>
              <w:spacing w:before="4"/>
              <w:ind w:left="109"/>
              <w:jc w:val="center"/>
              <w:rPr>
                <w:rFonts w:ascii="Arial" w:hAnsi="Arial" w:cs="Arial"/>
              </w:rPr>
            </w:pPr>
          </w:p>
        </w:tc>
        <w:tc>
          <w:tcPr>
            <w:tcW w:w="856" w:type="dxa"/>
          </w:tcPr>
          <w:p w14:paraId="07D58FAF" w14:textId="77777777" w:rsidR="007A13AF" w:rsidRPr="006416D3" w:rsidRDefault="007A13AF" w:rsidP="00394C9A">
            <w:pPr>
              <w:pStyle w:val="TableParagraph"/>
              <w:spacing w:before="4"/>
              <w:ind w:left="109"/>
              <w:jc w:val="center"/>
              <w:rPr>
                <w:rFonts w:ascii="Arial" w:hAnsi="Arial" w:cs="Arial"/>
              </w:rPr>
            </w:pPr>
          </w:p>
        </w:tc>
        <w:tc>
          <w:tcPr>
            <w:tcW w:w="855" w:type="dxa"/>
          </w:tcPr>
          <w:p w14:paraId="26F5EEF6" w14:textId="77777777" w:rsidR="007A13AF" w:rsidRPr="006416D3" w:rsidRDefault="007A13AF" w:rsidP="00394C9A">
            <w:pPr>
              <w:pStyle w:val="TableParagraph"/>
              <w:spacing w:before="4"/>
              <w:ind w:left="110"/>
              <w:jc w:val="center"/>
              <w:rPr>
                <w:rFonts w:ascii="Arial" w:hAnsi="Arial" w:cs="Arial"/>
              </w:rPr>
            </w:pPr>
          </w:p>
        </w:tc>
        <w:tc>
          <w:tcPr>
            <w:tcW w:w="857" w:type="dxa"/>
          </w:tcPr>
          <w:p w14:paraId="43DD2AA9" w14:textId="77777777" w:rsidR="007A13AF" w:rsidRPr="006416D3" w:rsidRDefault="007A13AF" w:rsidP="00394C9A">
            <w:pPr>
              <w:pStyle w:val="TableParagraph"/>
              <w:spacing w:before="4"/>
              <w:ind w:left="110"/>
              <w:jc w:val="center"/>
              <w:rPr>
                <w:rFonts w:ascii="Arial" w:hAnsi="Arial" w:cs="Arial"/>
              </w:rPr>
            </w:pPr>
          </w:p>
        </w:tc>
        <w:tc>
          <w:tcPr>
            <w:tcW w:w="857" w:type="dxa"/>
          </w:tcPr>
          <w:p w14:paraId="16BA6053" w14:textId="77777777" w:rsidR="007A13AF" w:rsidRPr="006416D3" w:rsidRDefault="007A13AF" w:rsidP="00394C9A">
            <w:pPr>
              <w:pStyle w:val="TableParagraph"/>
              <w:spacing w:before="4"/>
              <w:ind w:left="110"/>
              <w:jc w:val="center"/>
              <w:rPr>
                <w:rFonts w:ascii="Arial" w:hAnsi="Arial" w:cs="Arial"/>
              </w:rPr>
            </w:pPr>
          </w:p>
        </w:tc>
      </w:tr>
      <w:tr w:rsidR="007A13AF" w:rsidRPr="006416D3" w14:paraId="06CAB765" w14:textId="77777777" w:rsidTr="00394C9A">
        <w:trPr>
          <w:trHeight w:val="321"/>
        </w:trPr>
        <w:tc>
          <w:tcPr>
            <w:tcW w:w="5478" w:type="dxa"/>
            <w:gridSpan w:val="2"/>
          </w:tcPr>
          <w:p w14:paraId="435CDEBE" w14:textId="77777777" w:rsidR="007A13AF" w:rsidRPr="006416D3" w:rsidRDefault="007A13AF" w:rsidP="00394C9A">
            <w:pPr>
              <w:pStyle w:val="TableParagraph"/>
              <w:spacing w:before="4"/>
              <w:ind w:left="110"/>
              <w:rPr>
                <w:rFonts w:ascii="Arial" w:hAnsi="Arial" w:cs="Arial"/>
              </w:rPr>
            </w:pPr>
            <w:r w:rsidRPr="006416D3">
              <w:rPr>
                <w:rFonts w:ascii="Arial" w:hAnsi="Arial" w:cs="Arial"/>
              </w:rPr>
              <w:t>PLO14:</w:t>
            </w:r>
            <w:r w:rsidRPr="006416D3">
              <w:rPr>
                <w:rFonts w:ascii="Arial" w:hAnsi="Arial" w:cs="Arial"/>
                <w:spacing w:val="-2"/>
              </w:rPr>
              <w:t xml:space="preserve"> </w:t>
            </w:r>
            <w:r w:rsidRPr="006416D3">
              <w:rPr>
                <w:rFonts w:ascii="Arial" w:hAnsi="Arial" w:cs="Arial"/>
              </w:rPr>
              <w:t>Environmental</w:t>
            </w:r>
            <w:r w:rsidRPr="006416D3">
              <w:rPr>
                <w:rFonts w:ascii="Arial" w:hAnsi="Arial" w:cs="Arial"/>
                <w:spacing w:val="-2"/>
              </w:rPr>
              <w:t xml:space="preserve"> </w:t>
            </w:r>
            <w:r w:rsidRPr="006416D3">
              <w:rPr>
                <w:rFonts w:ascii="Arial" w:hAnsi="Arial" w:cs="Arial"/>
              </w:rPr>
              <w:t>awareness</w:t>
            </w:r>
            <w:r w:rsidRPr="006416D3">
              <w:rPr>
                <w:rFonts w:ascii="Arial" w:hAnsi="Arial" w:cs="Arial"/>
                <w:spacing w:val="1"/>
              </w:rPr>
              <w:t xml:space="preserve"> </w:t>
            </w:r>
            <w:r w:rsidRPr="006416D3">
              <w:rPr>
                <w:rFonts w:ascii="Arial" w:hAnsi="Arial" w:cs="Arial"/>
              </w:rPr>
              <w:t>and action</w:t>
            </w:r>
          </w:p>
        </w:tc>
        <w:tc>
          <w:tcPr>
            <w:tcW w:w="855" w:type="dxa"/>
          </w:tcPr>
          <w:p w14:paraId="5CD9EF6C" w14:textId="77777777" w:rsidR="007A13AF" w:rsidRPr="006416D3" w:rsidRDefault="007A13AF" w:rsidP="00394C9A">
            <w:pPr>
              <w:pStyle w:val="TableParagraph"/>
              <w:jc w:val="center"/>
              <w:rPr>
                <w:rFonts w:ascii="Arial" w:hAnsi="Arial" w:cs="Arial"/>
              </w:rPr>
            </w:pPr>
          </w:p>
        </w:tc>
        <w:tc>
          <w:tcPr>
            <w:tcW w:w="856" w:type="dxa"/>
          </w:tcPr>
          <w:p w14:paraId="2FC2D841" w14:textId="77777777" w:rsidR="007A13AF" w:rsidRPr="006416D3" w:rsidRDefault="007A13AF" w:rsidP="00394C9A">
            <w:pPr>
              <w:pStyle w:val="TableParagraph"/>
              <w:jc w:val="center"/>
              <w:rPr>
                <w:rFonts w:ascii="Arial" w:hAnsi="Arial" w:cs="Arial"/>
              </w:rPr>
            </w:pPr>
          </w:p>
        </w:tc>
        <w:tc>
          <w:tcPr>
            <w:tcW w:w="855" w:type="dxa"/>
          </w:tcPr>
          <w:p w14:paraId="60EEFD2B" w14:textId="77777777" w:rsidR="007A13AF" w:rsidRPr="006416D3" w:rsidRDefault="007A13AF" w:rsidP="00394C9A">
            <w:pPr>
              <w:pStyle w:val="TableParagraph"/>
              <w:jc w:val="center"/>
              <w:rPr>
                <w:rFonts w:ascii="Arial" w:hAnsi="Arial" w:cs="Arial"/>
              </w:rPr>
            </w:pPr>
          </w:p>
        </w:tc>
        <w:tc>
          <w:tcPr>
            <w:tcW w:w="857" w:type="dxa"/>
          </w:tcPr>
          <w:p w14:paraId="4B73465E" w14:textId="77777777" w:rsidR="007A13AF" w:rsidRPr="006416D3" w:rsidRDefault="007A13AF" w:rsidP="00394C9A">
            <w:pPr>
              <w:pStyle w:val="TableParagraph"/>
              <w:jc w:val="center"/>
              <w:rPr>
                <w:rFonts w:ascii="Arial" w:hAnsi="Arial" w:cs="Arial"/>
              </w:rPr>
            </w:pPr>
          </w:p>
        </w:tc>
        <w:tc>
          <w:tcPr>
            <w:tcW w:w="857" w:type="dxa"/>
          </w:tcPr>
          <w:p w14:paraId="205F65A2" w14:textId="77777777" w:rsidR="007A13AF" w:rsidRPr="006416D3" w:rsidRDefault="007A13AF" w:rsidP="00394C9A">
            <w:pPr>
              <w:pStyle w:val="TableParagraph"/>
              <w:jc w:val="center"/>
              <w:rPr>
                <w:rFonts w:ascii="Arial" w:hAnsi="Arial" w:cs="Arial"/>
              </w:rPr>
            </w:pPr>
          </w:p>
        </w:tc>
      </w:tr>
      <w:tr w:rsidR="007A13AF" w:rsidRPr="006416D3" w14:paraId="464AE7EB" w14:textId="77777777" w:rsidTr="00394C9A">
        <w:trPr>
          <w:trHeight w:val="321"/>
        </w:trPr>
        <w:tc>
          <w:tcPr>
            <w:tcW w:w="5478" w:type="dxa"/>
            <w:gridSpan w:val="2"/>
          </w:tcPr>
          <w:p w14:paraId="29EA525E" w14:textId="77777777" w:rsidR="007A13AF" w:rsidRPr="006416D3" w:rsidRDefault="007A13AF" w:rsidP="00394C9A">
            <w:pPr>
              <w:pStyle w:val="TableParagraph"/>
              <w:spacing w:before="4"/>
              <w:ind w:left="110"/>
              <w:rPr>
                <w:rFonts w:ascii="Arial" w:hAnsi="Arial" w:cs="Arial"/>
              </w:rPr>
            </w:pPr>
            <w:r w:rsidRPr="006416D3">
              <w:rPr>
                <w:rFonts w:ascii="Arial" w:hAnsi="Arial" w:cs="Arial"/>
              </w:rPr>
              <w:t>PLO15:</w:t>
            </w:r>
            <w:r w:rsidRPr="006416D3">
              <w:rPr>
                <w:rFonts w:ascii="Arial" w:hAnsi="Arial" w:cs="Arial"/>
                <w:spacing w:val="-3"/>
              </w:rPr>
              <w:t xml:space="preserve"> </w:t>
            </w:r>
            <w:r w:rsidRPr="006416D3">
              <w:rPr>
                <w:rFonts w:ascii="Arial" w:hAnsi="Arial" w:cs="Arial"/>
              </w:rPr>
              <w:t>Community</w:t>
            </w:r>
            <w:r w:rsidRPr="006416D3">
              <w:rPr>
                <w:rFonts w:ascii="Arial" w:hAnsi="Arial" w:cs="Arial"/>
                <w:spacing w:val="-3"/>
              </w:rPr>
              <w:t xml:space="preserve"> </w:t>
            </w:r>
            <w:r w:rsidRPr="006416D3">
              <w:rPr>
                <w:rFonts w:ascii="Arial" w:hAnsi="Arial" w:cs="Arial"/>
              </w:rPr>
              <w:t>engagement</w:t>
            </w:r>
            <w:r w:rsidRPr="006416D3">
              <w:rPr>
                <w:rFonts w:ascii="Arial" w:hAnsi="Arial" w:cs="Arial"/>
                <w:spacing w:val="-2"/>
              </w:rPr>
              <w:t xml:space="preserve"> </w:t>
            </w:r>
            <w:r w:rsidRPr="006416D3">
              <w:rPr>
                <w:rFonts w:ascii="Arial" w:hAnsi="Arial" w:cs="Arial"/>
              </w:rPr>
              <w:t>and</w:t>
            </w:r>
            <w:r w:rsidRPr="006416D3">
              <w:rPr>
                <w:rFonts w:ascii="Arial" w:hAnsi="Arial" w:cs="Arial"/>
                <w:spacing w:val="-3"/>
              </w:rPr>
              <w:t xml:space="preserve"> </w:t>
            </w:r>
            <w:r w:rsidRPr="006416D3">
              <w:rPr>
                <w:rFonts w:ascii="Arial" w:hAnsi="Arial" w:cs="Arial"/>
              </w:rPr>
              <w:t>service</w:t>
            </w:r>
          </w:p>
        </w:tc>
        <w:tc>
          <w:tcPr>
            <w:tcW w:w="855" w:type="dxa"/>
          </w:tcPr>
          <w:p w14:paraId="1D66AE3A" w14:textId="77777777" w:rsidR="007A13AF" w:rsidRPr="006416D3" w:rsidRDefault="007A13AF" w:rsidP="00394C9A">
            <w:pPr>
              <w:pStyle w:val="TableParagraph"/>
              <w:jc w:val="center"/>
              <w:rPr>
                <w:rFonts w:ascii="Arial" w:hAnsi="Arial" w:cs="Arial"/>
              </w:rPr>
            </w:pPr>
          </w:p>
        </w:tc>
        <w:tc>
          <w:tcPr>
            <w:tcW w:w="856" w:type="dxa"/>
          </w:tcPr>
          <w:p w14:paraId="0736A4E4" w14:textId="77777777" w:rsidR="007A13AF" w:rsidRPr="006416D3" w:rsidRDefault="007A13AF" w:rsidP="00394C9A">
            <w:pPr>
              <w:pStyle w:val="TableParagraph"/>
              <w:jc w:val="center"/>
              <w:rPr>
                <w:rFonts w:ascii="Arial" w:hAnsi="Arial" w:cs="Arial"/>
              </w:rPr>
            </w:pPr>
          </w:p>
        </w:tc>
        <w:tc>
          <w:tcPr>
            <w:tcW w:w="855" w:type="dxa"/>
          </w:tcPr>
          <w:p w14:paraId="56606CAF" w14:textId="77777777" w:rsidR="007A13AF" w:rsidRPr="006416D3" w:rsidRDefault="007A13AF" w:rsidP="00394C9A">
            <w:pPr>
              <w:pStyle w:val="TableParagraph"/>
              <w:spacing w:before="4"/>
              <w:ind w:left="110"/>
              <w:jc w:val="center"/>
              <w:rPr>
                <w:rFonts w:ascii="Arial" w:hAnsi="Arial" w:cs="Arial"/>
              </w:rPr>
            </w:pPr>
          </w:p>
        </w:tc>
        <w:tc>
          <w:tcPr>
            <w:tcW w:w="857" w:type="dxa"/>
          </w:tcPr>
          <w:p w14:paraId="4C3655B5" w14:textId="77777777" w:rsidR="007A13AF" w:rsidRPr="006416D3" w:rsidRDefault="007A13AF" w:rsidP="00394C9A">
            <w:pPr>
              <w:pStyle w:val="TableParagraph"/>
              <w:jc w:val="center"/>
              <w:rPr>
                <w:rFonts w:ascii="Arial" w:hAnsi="Arial" w:cs="Arial"/>
              </w:rPr>
            </w:pPr>
          </w:p>
        </w:tc>
        <w:tc>
          <w:tcPr>
            <w:tcW w:w="857" w:type="dxa"/>
          </w:tcPr>
          <w:p w14:paraId="5B82DC51" w14:textId="77777777" w:rsidR="007A13AF" w:rsidRPr="006416D3" w:rsidRDefault="007A13AF" w:rsidP="00394C9A">
            <w:pPr>
              <w:pStyle w:val="TableParagraph"/>
              <w:jc w:val="center"/>
              <w:rPr>
                <w:rFonts w:ascii="Arial" w:hAnsi="Arial" w:cs="Arial"/>
              </w:rPr>
            </w:pPr>
          </w:p>
        </w:tc>
      </w:tr>
      <w:tr w:rsidR="007A13AF" w:rsidRPr="006416D3" w14:paraId="6FD62DA9" w14:textId="77777777" w:rsidTr="00394C9A">
        <w:trPr>
          <w:trHeight w:val="321"/>
        </w:trPr>
        <w:tc>
          <w:tcPr>
            <w:tcW w:w="5478" w:type="dxa"/>
            <w:gridSpan w:val="2"/>
          </w:tcPr>
          <w:p w14:paraId="42AFE9B4" w14:textId="77777777" w:rsidR="007A13AF" w:rsidRPr="006416D3" w:rsidRDefault="007A13AF" w:rsidP="00394C9A">
            <w:pPr>
              <w:pStyle w:val="TableParagraph"/>
              <w:spacing w:before="5"/>
              <w:ind w:left="110"/>
              <w:rPr>
                <w:rFonts w:ascii="Arial" w:hAnsi="Arial" w:cs="Arial"/>
              </w:rPr>
            </w:pPr>
            <w:r w:rsidRPr="006416D3">
              <w:rPr>
                <w:rFonts w:ascii="Arial" w:hAnsi="Arial" w:cs="Arial"/>
              </w:rPr>
              <w:t>PLO16:</w:t>
            </w:r>
            <w:r w:rsidRPr="006416D3">
              <w:rPr>
                <w:rFonts w:ascii="Arial" w:hAnsi="Arial" w:cs="Arial"/>
                <w:spacing w:val="-2"/>
              </w:rPr>
              <w:t xml:space="preserve"> </w:t>
            </w:r>
            <w:r w:rsidRPr="006416D3">
              <w:rPr>
                <w:rFonts w:ascii="Arial" w:hAnsi="Arial" w:cs="Arial"/>
              </w:rPr>
              <w:t>Empathy</w:t>
            </w:r>
          </w:p>
        </w:tc>
        <w:tc>
          <w:tcPr>
            <w:tcW w:w="855" w:type="dxa"/>
          </w:tcPr>
          <w:p w14:paraId="71A5753B" w14:textId="77777777" w:rsidR="007A13AF" w:rsidRPr="006416D3" w:rsidRDefault="007A13AF" w:rsidP="00394C9A">
            <w:pPr>
              <w:pStyle w:val="TableParagraph"/>
              <w:jc w:val="center"/>
              <w:rPr>
                <w:rFonts w:ascii="Arial" w:hAnsi="Arial" w:cs="Arial"/>
              </w:rPr>
            </w:pPr>
          </w:p>
        </w:tc>
        <w:tc>
          <w:tcPr>
            <w:tcW w:w="856" w:type="dxa"/>
          </w:tcPr>
          <w:p w14:paraId="738F4647" w14:textId="77777777" w:rsidR="007A13AF" w:rsidRPr="006416D3" w:rsidRDefault="007A13AF" w:rsidP="00394C9A">
            <w:pPr>
              <w:pStyle w:val="TableParagraph"/>
              <w:spacing w:before="5"/>
              <w:ind w:left="109"/>
              <w:jc w:val="center"/>
              <w:rPr>
                <w:rFonts w:ascii="Arial" w:hAnsi="Arial" w:cs="Arial"/>
              </w:rPr>
            </w:pPr>
          </w:p>
        </w:tc>
        <w:tc>
          <w:tcPr>
            <w:tcW w:w="855" w:type="dxa"/>
          </w:tcPr>
          <w:p w14:paraId="5A87F6B8" w14:textId="77777777" w:rsidR="007A13AF" w:rsidRPr="006416D3" w:rsidRDefault="007A13AF" w:rsidP="00394C9A">
            <w:pPr>
              <w:pStyle w:val="TableParagraph"/>
              <w:jc w:val="center"/>
              <w:rPr>
                <w:rFonts w:ascii="Arial" w:hAnsi="Arial" w:cs="Arial"/>
              </w:rPr>
            </w:pPr>
          </w:p>
        </w:tc>
        <w:tc>
          <w:tcPr>
            <w:tcW w:w="857" w:type="dxa"/>
          </w:tcPr>
          <w:p w14:paraId="2D10E476" w14:textId="77777777" w:rsidR="007A13AF" w:rsidRPr="006416D3" w:rsidRDefault="007A13AF" w:rsidP="00394C9A">
            <w:pPr>
              <w:pStyle w:val="TableParagraph"/>
              <w:spacing w:before="5"/>
              <w:ind w:left="110"/>
              <w:jc w:val="center"/>
              <w:rPr>
                <w:rFonts w:ascii="Arial" w:hAnsi="Arial" w:cs="Arial"/>
              </w:rPr>
            </w:pPr>
          </w:p>
        </w:tc>
        <w:tc>
          <w:tcPr>
            <w:tcW w:w="857" w:type="dxa"/>
          </w:tcPr>
          <w:p w14:paraId="7C1940C1" w14:textId="77777777" w:rsidR="007A13AF" w:rsidRPr="006416D3" w:rsidRDefault="007A13AF" w:rsidP="00394C9A">
            <w:pPr>
              <w:pStyle w:val="TableParagraph"/>
              <w:spacing w:before="5"/>
              <w:ind w:left="110"/>
              <w:jc w:val="center"/>
              <w:rPr>
                <w:rFonts w:ascii="Arial" w:hAnsi="Arial" w:cs="Arial"/>
              </w:rPr>
            </w:pPr>
          </w:p>
        </w:tc>
      </w:tr>
      <w:tr w:rsidR="007A13AF" w:rsidRPr="006416D3" w14:paraId="54654E98" w14:textId="77777777" w:rsidTr="00394C9A">
        <w:trPr>
          <w:trHeight w:val="321"/>
        </w:trPr>
        <w:tc>
          <w:tcPr>
            <w:tcW w:w="857" w:type="dxa"/>
          </w:tcPr>
          <w:p w14:paraId="06A2AED9" w14:textId="77777777" w:rsidR="007A13AF" w:rsidRPr="006416D3" w:rsidRDefault="007A13AF" w:rsidP="00394C9A">
            <w:pPr>
              <w:pStyle w:val="TableParagraph"/>
              <w:spacing w:before="2"/>
              <w:ind w:left="112"/>
              <w:rPr>
                <w:rFonts w:ascii="Arial" w:hAnsi="Arial" w:cs="Arial"/>
              </w:rPr>
            </w:pPr>
          </w:p>
        </w:tc>
        <w:tc>
          <w:tcPr>
            <w:tcW w:w="8901" w:type="dxa"/>
            <w:gridSpan w:val="6"/>
          </w:tcPr>
          <w:p w14:paraId="2A1A7773" w14:textId="77777777" w:rsidR="007A13AF" w:rsidRPr="006416D3" w:rsidRDefault="007A13AF" w:rsidP="00394C9A">
            <w:pPr>
              <w:pStyle w:val="TableParagraph"/>
              <w:spacing w:before="2"/>
              <w:ind w:left="112"/>
              <w:rPr>
                <w:rFonts w:ascii="Arial" w:hAnsi="Arial" w:cs="Arial"/>
              </w:rPr>
            </w:pPr>
            <w:r w:rsidRPr="006416D3">
              <w:rPr>
                <w:rFonts w:ascii="Arial" w:hAnsi="Arial" w:cs="Arial"/>
              </w:rPr>
              <w:t>1= Low</w:t>
            </w:r>
            <w:r w:rsidRPr="006416D3">
              <w:rPr>
                <w:rFonts w:ascii="Arial" w:hAnsi="Arial" w:cs="Arial"/>
                <w:spacing w:val="-4"/>
              </w:rPr>
              <w:t xml:space="preserve"> </w:t>
            </w:r>
            <w:r w:rsidRPr="006416D3">
              <w:rPr>
                <w:rFonts w:ascii="Arial" w:hAnsi="Arial" w:cs="Arial"/>
              </w:rPr>
              <w:t>Correlation,</w:t>
            </w:r>
            <w:r w:rsidRPr="006416D3">
              <w:rPr>
                <w:rFonts w:ascii="Arial" w:hAnsi="Arial" w:cs="Arial"/>
                <w:spacing w:val="1"/>
              </w:rPr>
              <w:t xml:space="preserve"> </w:t>
            </w:r>
            <w:r w:rsidRPr="006416D3">
              <w:rPr>
                <w:rFonts w:ascii="Arial" w:hAnsi="Arial" w:cs="Arial"/>
              </w:rPr>
              <w:t>2=</w:t>
            </w:r>
            <w:r w:rsidRPr="006416D3">
              <w:rPr>
                <w:rFonts w:ascii="Arial" w:hAnsi="Arial" w:cs="Arial"/>
                <w:spacing w:val="-1"/>
              </w:rPr>
              <w:t xml:space="preserve"> </w:t>
            </w:r>
            <w:r w:rsidRPr="006416D3">
              <w:rPr>
                <w:rFonts w:ascii="Arial" w:hAnsi="Arial" w:cs="Arial"/>
              </w:rPr>
              <w:t>Moderate</w:t>
            </w:r>
            <w:r w:rsidRPr="006416D3">
              <w:rPr>
                <w:rFonts w:ascii="Arial" w:hAnsi="Arial" w:cs="Arial"/>
                <w:spacing w:val="-1"/>
              </w:rPr>
              <w:t xml:space="preserve"> </w:t>
            </w:r>
            <w:r w:rsidRPr="006416D3">
              <w:rPr>
                <w:rFonts w:ascii="Arial" w:hAnsi="Arial" w:cs="Arial"/>
              </w:rPr>
              <w:t>Correlation,</w:t>
            </w:r>
            <w:r w:rsidRPr="006416D3">
              <w:rPr>
                <w:rFonts w:ascii="Arial" w:hAnsi="Arial" w:cs="Arial"/>
                <w:spacing w:val="-2"/>
              </w:rPr>
              <w:t xml:space="preserve"> </w:t>
            </w:r>
            <w:r w:rsidRPr="006416D3">
              <w:rPr>
                <w:rFonts w:ascii="Arial" w:hAnsi="Arial" w:cs="Arial"/>
              </w:rPr>
              <w:t>3=</w:t>
            </w:r>
            <w:r w:rsidRPr="006416D3">
              <w:rPr>
                <w:rFonts w:ascii="Arial" w:hAnsi="Arial" w:cs="Arial"/>
                <w:spacing w:val="-3"/>
              </w:rPr>
              <w:t xml:space="preserve"> </w:t>
            </w:r>
            <w:r w:rsidRPr="006416D3">
              <w:rPr>
                <w:rFonts w:ascii="Arial" w:hAnsi="Arial" w:cs="Arial"/>
              </w:rPr>
              <w:t>High</w:t>
            </w:r>
            <w:r w:rsidRPr="006416D3">
              <w:rPr>
                <w:rFonts w:ascii="Arial" w:hAnsi="Arial" w:cs="Arial"/>
                <w:spacing w:val="-2"/>
              </w:rPr>
              <w:t xml:space="preserve"> </w:t>
            </w:r>
            <w:r w:rsidRPr="006416D3">
              <w:rPr>
                <w:rFonts w:ascii="Arial" w:hAnsi="Arial" w:cs="Arial"/>
              </w:rPr>
              <w:t>Correlation</w:t>
            </w:r>
          </w:p>
        </w:tc>
      </w:tr>
    </w:tbl>
    <w:p w14:paraId="4D84F290" w14:textId="77777777" w:rsidR="007A13AF" w:rsidRPr="00B93A62" w:rsidRDefault="007A13AF" w:rsidP="007A13AF">
      <w:pPr>
        <w:tabs>
          <w:tab w:val="left" w:pos="1656"/>
        </w:tabs>
        <w:jc w:val="both"/>
        <w:rPr>
          <w:rFonts w:ascii="Arial" w:hAnsi="Arial" w:cs="Arial"/>
          <w:sz w:val="22"/>
          <w:szCs w:val="22"/>
        </w:rPr>
      </w:pPr>
    </w:p>
    <w:p w14:paraId="005A53E3"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Prerequisites and other constraints</w:t>
      </w:r>
    </w:p>
    <w:p w14:paraId="2450C937"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sz w:val="22"/>
          <w:szCs w:val="22"/>
        </w:rPr>
        <w:t>Since this course will be taught in English, students taking this course must be comfortable with the basic usage of English.</w:t>
      </w:r>
    </w:p>
    <w:p w14:paraId="4A43FABA" w14:textId="77777777" w:rsidR="007A13AF" w:rsidRPr="00B93A62" w:rsidRDefault="007A13AF" w:rsidP="007A13AF">
      <w:pPr>
        <w:tabs>
          <w:tab w:val="left" w:pos="1656"/>
        </w:tabs>
        <w:jc w:val="both"/>
        <w:rPr>
          <w:rFonts w:ascii="Arial" w:hAnsi="Arial" w:cs="Arial"/>
          <w:sz w:val="22"/>
          <w:szCs w:val="22"/>
        </w:rPr>
      </w:pPr>
    </w:p>
    <w:p w14:paraId="2CF69F31"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lastRenderedPageBreak/>
        <w:t>Pedagogy</w:t>
      </w:r>
    </w:p>
    <w:p w14:paraId="0C45EAAE"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sz w:val="22"/>
          <w:szCs w:val="22"/>
        </w:rPr>
        <w:t>The course will employ a blended learning approach comprising lectures, case studies, and practical exercises. Hands-on practice will facilitate a deeper understanding of control accounts, financial statement preparation, and branch accounting. Continuous assessments and group projects will reinforce learning outcomes.</w:t>
      </w:r>
    </w:p>
    <w:p w14:paraId="7148BA73" w14:textId="77777777" w:rsidR="007A13AF" w:rsidRPr="00B93A62" w:rsidRDefault="007A13AF" w:rsidP="007A13AF">
      <w:pPr>
        <w:tabs>
          <w:tab w:val="left" w:pos="1656"/>
        </w:tabs>
        <w:jc w:val="both"/>
        <w:rPr>
          <w:rFonts w:ascii="Arial" w:hAnsi="Arial" w:cs="Arial"/>
          <w:sz w:val="22"/>
          <w:szCs w:val="22"/>
        </w:rPr>
      </w:pPr>
    </w:p>
    <w:p w14:paraId="0E25B22F"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Evaluation Pattern</w:t>
      </w:r>
    </w:p>
    <w:p w14:paraId="573177D6"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Evaluation Matrix</w:t>
      </w:r>
    </w:p>
    <w:tbl>
      <w:tblPr>
        <w:tblW w:w="0" w:type="auto"/>
        <w:tblCellMar>
          <w:top w:w="15" w:type="dxa"/>
          <w:left w:w="15" w:type="dxa"/>
          <w:bottom w:w="15" w:type="dxa"/>
          <w:right w:w="15" w:type="dxa"/>
        </w:tblCellMar>
        <w:tblLook w:val="04A0" w:firstRow="1" w:lastRow="0" w:firstColumn="1" w:lastColumn="0" w:noHBand="0" w:noVBand="1"/>
      </w:tblPr>
      <w:tblGrid>
        <w:gridCol w:w="2020"/>
        <w:gridCol w:w="1825"/>
        <w:gridCol w:w="1614"/>
        <w:gridCol w:w="782"/>
        <w:gridCol w:w="1239"/>
        <w:gridCol w:w="1536"/>
      </w:tblGrid>
      <w:tr w:rsidR="007A13AF" w:rsidRPr="00B93A62" w14:paraId="25144120" w14:textId="77777777" w:rsidTr="00394C9A">
        <w:trPr>
          <w:trHeight w:val="225"/>
        </w:trPr>
        <w:tc>
          <w:tcPr>
            <w:tcW w:w="0" w:type="auto"/>
            <w:vMerge w:val="restart"/>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1FCF2084" w14:textId="77777777" w:rsidR="007A13AF" w:rsidRPr="00B93A62" w:rsidRDefault="007A13AF" w:rsidP="00394C9A">
            <w:pPr>
              <w:tabs>
                <w:tab w:val="left" w:pos="1656"/>
              </w:tabs>
              <w:jc w:val="both"/>
              <w:rPr>
                <w:rFonts w:ascii="Arial" w:hAnsi="Arial" w:cs="Arial"/>
                <w:sz w:val="22"/>
                <w:szCs w:val="22"/>
              </w:rPr>
            </w:pPr>
          </w:p>
          <w:p w14:paraId="681F1E46"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Continuous Internal</w:t>
            </w:r>
          </w:p>
          <w:p w14:paraId="0CD957B9"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Assessment (CIA) Components*</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09070417"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Component Type</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6D349C74"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Weightage Percentage</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1662ED87"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Total</w:t>
            </w:r>
          </w:p>
          <w:p w14:paraId="6C3F105C"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Marks</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4A637BBA"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Tentative Dates</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658E7465"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Course Outcome Mapping</w:t>
            </w:r>
          </w:p>
        </w:tc>
      </w:tr>
      <w:tr w:rsidR="007A13AF" w:rsidRPr="00B93A62" w14:paraId="3243A61D" w14:textId="77777777" w:rsidTr="00394C9A">
        <w:trPr>
          <w:trHeight w:val="2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133AD3" w14:textId="77777777" w:rsidR="007A13AF" w:rsidRPr="00B93A62" w:rsidRDefault="007A13AF" w:rsidP="00394C9A">
            <w:pPr>
              <w:tabs>
                <w:tab w:val="left" w:pos="1656"/>
              </w:tabs>
              <w:jc w:val="both"/>
              <w:rPr>
                <w:rFonts w:ascii="Arial"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1DC46E19"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MSE</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13C06676"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33.33%</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57278B3E"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10</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2315A337"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Week 10</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102338B8"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1 &amp; 2</w:t>
            </w:r>
          </w:p>
        </w:tc>
      </w:tr>
      <w:tr w:rsidR="007A13AF" w:rsidRPr="00B93A62" w14:paraId="20B5B823" w14:textId="77777777" w:rsidTr="00394C9A">
        <w:trPr>
          <w:trHeight w:val="3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487402" w14:textId="77777777" w:rsidR="007A13AF" w:rsidRPr="00B93A62" w:rsidRDefault="007A13AF" w:rsidP="00394C9A">
            <w:pPr>
              <w:tabs>
                <w:tab w:val="left" w:pos="1656"/>
              </w:tabs>
              <w:jc w:val="both"/>
              <w:rPr>
                <w:rFonts w:ascii="Arial"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3E9769E3"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Assignment </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51C5F84A"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33.33%</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32D30C05"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10</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6580ED30"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Week 3 &amp; 10</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1E182E52"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1 &amp; 3</w:t>
            </w:r>
          </w:p>
        </w:tc>
      </w:tr>
      <w:tr w:rsidR="007A13AF" w:rsidRPr="00B93A62" w14:paraId="3D6674B9" w14:textId="77777777" w:rsidTr="00394C9A">
        <w:trPr>
          <w:trHeight w:val="3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65E0F7" w14:textId="77777777" w:rsidR="007A13AF" w:rsidRPr="00B93A62" w:rsidRDefault="007A13AF" w:rsidP="00394C9A">
            <w:pPr>
              <w:tabs>
                <w:tab w:val="left" w:pos="1656"/>
              </w:tabs>
              <w:jc w:val="both"/>
              <w:rPr>
                <w:rFonts w:ascii="Arial"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3D746428"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Presentations/ Quizzes</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35333942"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33.33%</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092873F1"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10</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6FF4ABA8"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Week 8 &amp; 9</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186A3456"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2, 4 &amp; 5</w:t>
            </w:r>
          </w:p>
        </w:tc>
      </w:tr>
      <w:tr w:rsidR="007A13AF" w:rsidRPr="00B93A62" w14:paraId="6250FCB9" w14:textId="77777777" w:rsidTr="00394C9A">
        <w:trPr>
          <w:trHeight w:val="3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98C0DD" w14:textId="77777777" w:rsidR="007A13AF" w:rsidRPr="00B93A62" w:rsidRDefault="007A13AF" w:rsidP="00394C9A">
            <w:pPr>
              <w:tabs>
                <w:tab w:val="left" w:pos="1656"/>
              </w:tabs>
              <w:jc w:val="both"/>
              <w:rPr>
                <w:rFonts w:ascii="Arial"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652BA816"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CIA Marks</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56DC50F9"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100%</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5D1B3965"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30</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7875C8D4" w14:textId="77777777" w:rsidR="007A13AF" w:rsidRPr="00B93A62" w:rsidRDefault="007A13AF" w:rsidP="00394C9A">
            <w:pPr>
              <w:tabs>
                <w:tab w:val="left" w:pos="1656"/>
              </w:tabs>
              <w:jc w:val="both"/>
              <w:rPr>
                <w:rFonts w:ascii="Arial"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59A677DB" w14:textId="77777777" w:rsidR="007A13AF" w:rsidRPr="00B93A62" w:rsidRDefault="007A13AF" w:rsidP="00394C9A">
            <w:pPr>
              <w:tabs>
                <w:tab w:val="left" w:pos="1656"/>
              </w:tabs>
              <w:jc w:val="both"/>
              <w:rPr>
                <w:rFonts w:ascii="Arial" w:hAnsi="Arial" w:cs="Arial"/>
                <w:sz w:val="22"/>
                <w:szCs w:val="22"/>
              </w:rPr>
            </w:pPr>
          </w:p>
        </w:tc>
      </w:tr>
      <w:tr w:rsidR="007A13AF" w:rsidRPr="00B93A62" w14:paraId="4214F61B" w14:textId="77777777" w:rsidTr="00394C9A">
        <w:trPr>
          <w:trHeight w:val="318"/>
        </w:trPr>
        <w:tc>
          <w:tcPr>
            <w:tcW w:w="0" w:type="auto"/>
            <w:gridSpan w:val="2"/>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57FC4230"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ESE </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03840462"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70%</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7AA8C803"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70</w:t>
            </w: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380E25EF" w14:textId="77777777" w:rsidR="007A13AF" w:rsidRPr="00B93A62" w:rsidRDefault="007A13AF" w:rsidP="00394C9A">
            <w:pPr>
              <w:tabs>
                <w:tab w:val="left" w:pos="1656"/>
              </w:tabs>
              <w:jc w:val="both"/>
              <w:rPr>
                <w:rFonts w:ascii="Arial"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3" w:type="dxa"/>
              <w:left w:w="110" w:type="dxa"/>
              <w:bottom w:w="0" w:type="dxa"/>
              <w:right w:w="73" w:type="dxa"/>
            </w:tcMar>
            <w:hideMark/>
          </w:tcPr>
          <w:p w14:paraId="11D20BA2" w14:textId="77777777" w:rsidR="007A13AF" w:rsidRPr="00B93A62" w:rsidRDefault="007A13AF" w:rsidP="00394C9A">
            <w:pPr>
              <w:tabs>
                <w:tab w:val="left" w:pos="1656"/>
              </w:tabs>
              <w:jc w:val="both"/>
              <w:rPr>
                <w:rFonts w:ascii="Arial" w:hAnsi="Arial" w:cs="Arial"/>
                <w:sz w:val="22"/>
                <w:szCs w:val="22"/>
              </w:rPr>
            </w:pPr>
            <w:r w:rsidRPr="00B93A62">
              <w:rPr>
                <w:rFonts w:ascii="Arial" w:hAnsi="Arial" w:cs="Arial"/>
                <w:sz w:val="22"/>
                <w:szCs w:val="22"/>
              </w:rPr>
              <w:t>1,2,3,4, &amp; 5</w:t>
            </w:r>
          </w:p>
        </w:tc>
      </w:tr>
    </w:tbl>
    <w:p w14:paraId="393242C0"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br/>
      </w:r>
      <w:r w:rsidRPr="00B93A62">
        <w:rPr>
          <w:rFonts w:ascii="Arial" w:hAnsi="Arial" w:cs="Arial"/>
          <w:sz w:val="22"/>
          <w:szCs w:val="22"/>
        </w:rPr>
        <w:t> * The assignments involved in CIA will be subject to plagiarism checks. A submission with unexplained similarities exceeding 30% for Undergraduate courses, 20% for Postgraduate courses and 10% for PhD courses will be reverted for resubmission. The final submission is subject to score penalization as defined by the course instructor at the start of the course, with a clear communication of the same to all the registered candidates.</w:t>
      </w:r>
    </w:p>
    <w:p w14:paraId="58378A87" w14:textId="77777777" w:rsidR="007A13AF" w:rsidRPr="00B93A62" w:rsidRDefault="007A13AF" w:rsidP="007A13AF">
      <w:pPr>
        <w:tabs>
          <w:tab w:val="left" w:pos="1656"/>
        </w:tabs>
        <w:jc w:val="both"/>
        <w:rPr>
          <w:rFonts w:ascii="Arial" w:hAnsi="Arial" w:cs="Arial"/>
          <w:sz w:val="22"/>
          <w:szCs w:val="22"/>
        </w:rPr>
      </w:pPr>
    </w:p>
    <w:p w14:paraId="65CA4185"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Modules</w:t>
      </w:r>
    </w:p>
    <w:p w14:paraId="1B407B69"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Module 1: - Basics of Financial Accounting (1</w:t>
      </w:r>
      <w:r>
        <w:rPr>
          <w:rFonts w:ascii="Arial" w:hAnsi="Arial" w:cs="Arial"/>
          <w:b/>
          <w:bCs/>
          <w:sz w:val="22"/>
          <w:szCs w:val="22"/>
        </w:rPr>
        <w:t>2</w:t>
      </w:r>
      <w:r w:rsidRPr="00B93A62">
        <w:rPr>
          <w:rFonts w:ascii="Arial" w:hAnsi="Arial" w:cs="Arial"/>
          <w:b/>
          <w:bCs/>
          <w:sz w:val="22"/>
          <w:szCs w:val="22"/>
        </w:rPr>
        <w:t xml:space="preserve"> Hours)</w:t>
      </w:r>
    </w:p>
    <w:p w14:paraId="13CB3ACC"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 xml:space="preserve">Unit 1: </w:t>
      </w:r>
      <w:r w:rsidRPr="00B93A62">
        <w:rPr>
          <w:rFonts w:ascii="Arial" w:hAnsi="Arial" w:cs="Arial"/>
          <w:sz w:val="22"/>
          <w:szCs w:val="22"/>
        </w:rPr>
        <w:t>Definition of financial accounting – users of financial statements – elements of financial reports – Conceptual framework for financial reporting – meaning – need for conceptual framework – qualitative characteristics of financial statement</w:t>
      </w:r>
      <w:r w:rsidRPr="00B93A62">
        <w:rPr>
          <w:rFonts w:ascii="Arial" w:hAnsi="Arial" w:cs="Arial"/>
          <w:b/>
          <w:bCs/>
          <w:sz w:val="22"/>
          <w:szCs w:val="22"/>
        </w:rPr>
        <w:t xml:space="preserve"> </w:t>
      </w:r>
      <w:r w:rsidRPr="00B93A62">
        <w:rPr>
          <w:rFonts w:ascii="Arial" w:hAnsi="Arial" w:cs="Arial"/>
          <w:sz w:val="22"/>
          <w:szCs w:val="22"/>
        </w:rPr>
        <w:t>characteristics of useful information – capital &amp; revenue expenditure – assets, liability, equity, income and expenses. </w:t>
      </w:r>
    </w:p>
    <w:p w14:paraId="769B5ACE"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Module 2: Regulatory framework for financial reporting (1</w:t>
      </w:r>
      <w:r>
        <w:rPr>
          <w:rFonts w:ascii="Arial" w:hAnsi="Arial" w:cs="Arial"/>
          <w:b/>
          <w:bCs/>
          <w:sz w:val="22"/>
          <w:szCs w:val="22"/>
        </w:rPr>
        <w:t>2</w:t>
      </w:r>
      <w:r w:rsidRPr="00B93A62">
        <w:rPr>
          <w:rFonts w:ascii="Arial" w:hAnsi="Arial" w:cs="Arial"/>
          <w:b/>
          <w:bCs/>
          <w:sz w:val="22"/>
          <w:szCs w:val="22"/>
        </w:rPr>
        <w:t xml:space="preserve"> Hours)</w:t>
      </w:r>
    </w:p>
    <w:p w14:paraId="40F7819A"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Unit 1:</w:t>
      </w:r>
      <w:r w:rsidRPr="00B93A62">
        <w:rPr>
          <w:rFonts w:ascii="Arial" w:hAnsi="Arial" w:cs="Arial"/>
          <w:sz w:val="22"/>
          <w:szCs w:val="22"/>
        </w:rPr>
        <w:t xml:space="preserve"> Regulatory framework for financial reporting – meaning – need for regulatory </w:t>
      </w:r>
      <w:proofErr w:type="gramStart"/>
      <w:r w:rsidRPr="00B93A62">
        <w:rPr>
          <w:rFonts w:ascii="Arial" w:hAnsi="Arial" w:cs="Arial"/>
          <w:sz w:val="22"/>
          <w:szCs w:val="22"/>
        </w:rPr>
        <w:t>frame work</w:t>
      </w:r>
      <w:proofErr w:type="gramEnd"/>
      <w:r w:rsidRPr="00B93A62">
        <w:rPr>
          <w:rFonts w:ascii="Arial" w:hAnsi="Arial" w:cs="Arial"/>
          <w:sz w:val="22"/>
          <w:szCs w:val="22"/>
        </w:rPr>
        <w:t xml:space="preserve"> -principle based and rule based </w:t>
      </w:r>
      <w:proofErr w:type="gramStart"/>
      <w:r w:rsidRPr="00B93A62">
        <w:rPr>
          <w:rFonts w:ascii="Arial" w:hAnsi="Arial" w:cs="Arial"/>
          <w:sz w:val="22"/>
          <w:szCs w:val="22"/>
        </w:rPr>
        <w:t>frame work</w:t>
      </w:r>
      <w:proofErr w:type="gramEnd"/>
      <w:r w:rsidRPr="00B93A62">
        <w:rPr>
          <w:rFonts w:ascii="Arial" w:hAnsi="Arial" w:cs="Arial"/>
          <w:sz w:val="22"/>
          <w:szCs w:val="22"/>
        </w:rPr>
        <w:t xml:space="preserve"> – IASB standard setting process – relationship between national standard setters to the IASB</w:t>
      </w:r>
    </w:p>
    <w:p w14:paraId="7233D905"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lastRenderedPageBreak/>
        <w:t>Unit 2</w:t>
      </w:r>
      <w:r w:rsidRPr="00B93A62">
        <w:rPr>
          <w:rFonts w:ascii="Arial" w:hAnsi="Arial" w:cs="Arial"/>
          <w:sz w:val="22"/>
          <w:szCs w:val="22"/>
        </w:rPr>
        <w:t>: IFRS- Understand the use of IFRS – Need for convergence towards global Standards – benefits and challenges in the implementation of IFRS in India - Standard setting process of IFRS – Process of transition to IFRS for the first time – adoption of IFRS in India –List of IFRS.</w:t>
      </w:r>
    </w:p>
    <w:p w14:paraId="4A197A1F"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Unit 3</w:t>
      </w:r>
      <w:r w:rsidRPr="00B93A62">
        <w:rPr>
          <w:rFonts w:ascii="Arial" w:hAnsi="Arial" w:cs="Arial"/>
          <w:sz w:val="22"/>
          <w:szCs w:val="22"/>
        </w:rPr>
        <w:t>: Ind AS - Mapping of Ind AS to IFRS -difference between IFRS and Ind AS – List of Ind AS - Application of Ind AS - Ind AS (2) Inventories – Ind AS (16) Property, Plant &amp; Equipment -Tangible Assets - Intangible assets – Accounting for depreciation and amortisation–Accounting for bad and doubtful debts - Ind AS (37) Provisions &amp; Contingencies</w:t>
      </w:r>
    </w:p>
    <w:p w14:paraId="4E6EC0EA"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Module 3: Control Accounts (1</w:t>
      </w:r>
      <w:r>
        <w:rPr>
          <w:rFonts w:ascii="Arial" w:hAnsi="Arial" w:cs="Arial"/>
          <w:b/>
          <w:bCs/>
          <w:sz w:val="22"/>
          <w:szCs w:val="22"/>
        </w:rPr>
        <w:t>2</w:t>
      </w:r>
      <w:r w:rsidRPr="00B93A62">
        <w:rPr>
          <w:rFonts w:ascii="Arial" w:hAnsi="Arial" w:cs="Arial"/>
          <w:b/>
          <w:bCs/>
          <w:sz w:val="22"/>
          <w:szCs w:val="22"/>
        </w:rPr>
        <w:t xml:space="preserve"> Hours)</w:t>
      </w:r>
    </w:p>
    <w:p w14:paraId="09EBC00E"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 xml:space="preserve">Unit 1: </w:t>
      </w:r>
      <w:r w:rsidRPr="00B93A62">
        <w:rPr>
          <w:rFonts w:ascii="Arial" w:hAnsi="Arial" w:cs="Arial"/>
          <w:sz w:val="22"/>
          <w:szCs w:val="22"/>
        </w:rPr>
        <w:t>Meaning and objectives – preparation of common control accounts – reconciliation of control accounts - Accounting records – accounting process – trial balance – Rectification of errors and Suspense Account  </w:t>
      </w:r>
    </w:p>
    <w:p w14:paraId="343393E8"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Unit 2:</w:t>
      </w:r>
      <w:r w:rsidRPr="00B93A62">
        <w:rPr>
          <w:rFonts w:ascii="Arial" w:hAnsi="Arial" w:cs="Arial"/>
          <w:sz w:val="22"/>
          <w:szCs w:val="22"/>
        </w:rPr>
        <w:t xml:space="preserve"> Bank Reconciliation Statement.</w:t>
      </w:r>
    </w:p>
    <w:p w14:paraId="39BDF550"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Module 4: Preparation of financial statements of Sole Proprietors: (1</w:t>
      </w:r>
      <w:r>
        <w:rPr>
          <w:rFonts w:ascii="Arial" w:hAnsi="Arial" w:cs="Arial"/>
          <w:b/>
          <w:bCs/>
          <w:sz w:val="22"/>
          <w:szCs w:val="22"/>
        </w:rPr>
        <w:t>2</w:t>
      </w:r>
      <w:r w:rsidRPr="00B93A62">
        <w:rPr>
          <w:rFonts w:ascii="Arial" w:hAnsi="Arial" w:cs="Arial"/>
          <w:b/>
          <w:bCs/>
          <w:sz w:val="22"/>
          <w:szCs w:val="22"/>
        </w:rPr>
        <w:t xml:space="preserve"> Hours)</w:t>
      </w:r>
    </w:p>
    <w:p w14:paraId="4778C339"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 xml:space="preserve">Unit 1: </w:t>
      </w:r>
      <w:r w:rsidRPr="00B93A62">
        <w:rPr>
          <w:rFonts w:ascii="Arial" w:hAnsi="Arial" w:cs="Arial"/>
          <w:sz w:val="22"/>
          <w:szCs w:val="22"/>
        </w:rPr>
        <w:t>–Introduction to final accounts of sole proprietors – Presentation of Financial Statements Ind AS (1) - Preparation of statement of profit and loss with adjustments –provisions &amp; reserves-– Preparation of Statement of Financial Position.</w:t>
      </w:r>
    </w:p>
    <w:p w14:paraId="7EE62E48"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 xml:space="preserve">Unit 2: </w:t>
      </w:r>
      <w:r w:rsidRPr="00B93A62">
        <w:rPr>
          <w:rFonts w:ascii="Arial" w:hAnsi="Arial" w:cs="Arial"/>
          <w:sz w:val="22"/>
          <w:szCs w:val="22"/>
        </w:rPr>
        <w:t>Statement of Cash Flow – Meaning and scope of statement of cash flow – benefits of cash flow statements – classifications in the statement of cash flow -methods in the preparation of statement of cash flow: direct method and indirect method- Preparation of Statement of Cash Flow (As per the compliance of Ind AS 7)</w:t>
      </w:r>
    </w:p>
    <w:p w14:paraId="5F8A726C"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Module 5: Inland Branch Accounts (1</w:t>
      </w:r>
      <w:r>
        <w:rPr>
          <w:rFonts w:ascii="Arial" w:hAnsi="Arial" w:cs="Arial"/>
          <w:b/>
          <w:bCs/>
          <w:sz w:val="22"/>
          <w:szCs w:val="22"/>
        </w:rPr>
        <w:t>2</w:t>
      </w:r>
      <w:r w:rsidRPr="00B93A62">
        <w:rPr>
          <w:rFonts w:ascii="Arial" w:hAnsi="Arial" w:cs="Arial"/>
          <w:b/>
          <w:bCs/>
          <w:sz w:val="22"/>
          <w:szCs w:val="22"/>
        </w:rPr>
        <w:t xml:space="preserve"> Hours)</w:t>
      </w:r>
    </w:p>
    <w:p w14:paraId="5D547339"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Unit 1</w:t>
      </w:r>
      <w:r w:rsidRPr="00B93A62">
        <w:rPr>
          <w:rFonts w:ascii="Arial" w:hAnsi="Arial" w:cs="Arial"/>
          <w:sz w:val="22"/>
          <w:szCs w:val="22"/>
        </w:rPr>
        <w:t>: Accounting for Dependent branches keeping full system of accounting – Debtors System and Stock and Debtors System; Accounting for Independent Branches – Incorporation of Branch Balance in the Books of H.O – Cash in Transit and Goods in Transit – Consolidated Profit and Loss Account and Balance Sheet </w:t>
      </w:r>
    </w:p>
    <w:p w14:paraId="0BD53152" w14:textId="77777777" w:rsidR="007A13AF" w:rsidRPr="00B93A62" w:rsidRDefault="007A13AF" w:rsidP="007A13AF">
      <w:pPr>
        <w:tabs>
          <w:tab w:val="left" w:pos="1656"/>
        </w:tabs>
        <w:jc w:val="both"/>
        <w:rPr>
          <w:rFonts w:ascii="Arial" w:hAnsi="Arial" w:cs="Arial"/>
          <w:sz w:val="22"/>
          <w:szCs w:val="22"/>
        </w:rPr>
      </w:pPr>
      <w:r w:rsidRPr="00B93A62">
        <w:rPr>
          <w:rFonts w:ascii="Arial" w:hAnsi="Arial" w:cs="Arial"/>
          <w:b/>
          <w:bCs/>
          <w:sz w:val="22"/>
          <w:szCs w:val="22"/>
        </w:rPr>
        <w:t>References:</w:t>
      </w:r>
    </w:p>
    <w:p w14:paraId="0CD1C194" w14:textId="77777777" w:rsidR="007A13AF" w:rsidRPr="00B93A62" w:rsidRDefault="007A13AF" w:rsidP="007A13AF">
      <w:pPr>
        <w:numPr>
          <w:ilvl w:val="0"/>
          <w:numId w:val="3"/>
        </w:numPr>
        <w:tabs>
          <w:tab w:val="left" w:pos="1656"/>
        </w:tabs>
        <w:jc w:val="both"/>
        <w:rPr>
          <w:rFonts w:ascii="Arial" w:hAnsi="Arial" w:cs="Arial"/>
          <w:sz w:val="22"/>
          <w:szCs w:val="22"/>
        </w:rPr>
      </w:pPr>
      <w:r w:rsidRPr="00B93A62">
        <w:rPr>
          <w:rFonts w:ascii="Arial" w:hAnsi="Arial" w:cs="Arial"/>
          <w:sz w:val="22"/>
          <w:szCs w:val="22"/>
        </w:rPr>
        <w:t xml:space="preserve">Ashok, Sehgal, &amp; Deepak, Sehgal, Financial Accounting, </w:t>
      </w:r>
      <w:proofErr w:type="spellStart"/>
      <w:r w:rsidRPr="00B93A62">
        <w:rPr>
          <w:rFonts w:ascii="Arial" w:hAnsi="Arial" w:cs="Arial"/>
          <w:i/>
          <w:iCs/>
          <w:sz w:val="22"/>
          <w:szCs w:val="22"/>
        </w:rPr>
        <w:t>Taxmann</w:t>
      </w:r>
      <w:proofErr w:type="spellEnd"/>
      <w:r w:rsidRPr="00B93A62">
        <w:rPr>
          <w:rFonts w:ascii="Arial" w:hAnsi="Arial" w:cs="Arial"/>
          <w:i/>
          <w:iCs/>
          <w:sz w:val="22"/>
          <w:szCs w:val="22"/>
        </w:rPr>
        <w:t xml:space="preserve"> Allied Service (</w:t>
      </w:r>
      <w:proofErr w:type="spellStart"/>
      <w:r w:rsidRPr="00B93A62">
        <w:rPr>
          <w:rFonts w:ascii="Arial" w:hAnsi="Arial" w:cs="Arial"/>
          <w:i/>
          <w:iCs/>
          <w:sz w:val="22"/>
          <w:szCs w:val="22"/>
        </w:rPr>
        <w:t>Pvt.</w:t>
      </w:r>
      <w:proofErr w:type="spellEnd"/>
      <w:r w:rsidRPr="00B93A62">
        <w:rPr>
          <w:rFonts w:ascii="Arial" w:hAnsi="Arial" w:cs="Arial"/>
          <w:i/>
          <w:iCs/>
          <w:sz w:val="22"/>
          <w:szCs w:val="22"/>
        </w:rPr>
        <w:t>) Ltd</w:t>
      </w:r>
      <w:r w:rsidRPr="00B93A62">
        <w:rPr>
          <w:rFonts w:ascii="Arial" w:hAnsi="Arial" w:cs="Arial"/>
          <w:sz w:val="22"/>
          <w:szCs w:val="22"/>
        </w:rPr>
        <w:t>,</w:t>
      </w:r>
      <w:r w:rsidRPr="00B93A62">
        <w:rPr>
          <w:rFonts w:ascii="Arial" w:hAnsi="Arial" w:cs="Arial"/>
          <w:i/>
          <w:iCs/>
          <w:sz w:val="22"/>
          <w:szCs w:val="22"/>
        </w:rPr>
        <w:t xml:space="preserve"> New Delhi.</w:t>
      </w:r>
    </w:p>
    <w:p w14:paraId="65FBF360" w14:textId="77777777" w:rsidR="007A13AF" w:rsidRPr="00B93A62" w:rsidRDefault="007A13AF" w:rsidP="007A13AF">
      <w:pPr>
        <w:numPr>
          <w:ilvl w:val="0"/>
          <w:numId w:val="3"/>
        </w:numPr>
        <w:tabs>
          <w:tab w:val="left" w:pos="1656"/>
        </w:tabs>
        <w:jc w:val="both"/>
        <w:rPr>
          <w:rFonts w:ascii="Arial" w:hAnsi="Arial" w:cs="Arial"/>
          <w:sz w:val="22"/>
          <w:szCs w:val="22"/>
        </w:rPr>
      </w:pPr>
      <w:r w:rsidRPr="00B93A62">
        <w:rPr>
          <w:rFonts w:ascii="Arial" w:hAnsi="Arial" w:cs="Arial"/>
          <w:sz w:val="22"/>
          <w:szCs w:val="22"/>
        </w:rPr>
        <w:t xml:space="preserve">Jain, S.P., &amp; Narang, K.L., Advanced Accountancy, </w:t>
      </w:r>
      <w:r w:rsidRPr="00B93A62">
        <w:rPr>
          <w:rFonts w:ascii="Arial" w:hAnsi="Arial" w:cs="Arial"/>
          <w:i/>
          <w:iCs/>
          <w:sz w:val="22"/>
          <w:szCs w:val="22"/>
        </w:rPr>
        <w:t>Kalyani Publishers</w:t>
      </w:r>
      <w:r w:rsidRPr="00B93A62">
        <w:rPr>
          <w:rFonts w:ascii="Arial" w:hAnsi="Arial" w:cs="Arial"/>
          <w:sz w:val="22"/>
          <w:szCs w:val="22"/>
        </w:rPr>
        <w:t xml:space="preserve">, </w:t>
      </w:r>
      <w:r w:rsidRPr="00B93A62">
        <w:rPr>
          <w:rFonts w:ascii="Arial" w:hAnsi="Arial" w:cs="Arial"/>
          <w:i/>
          <w:iCs/>
          <w:sz w:val="22"/>
          <w:szCs w:val="22"/>
        </w:rPr>
        <w:t xml:space="preserve">New </w:t>
      </w:r>
      <w:r w:rsidRPr="00B93A62">
        <w:rPr>
          <w:rFonts w:ascii="Arial" w:hAnsi="Arial" w:cs="Arial"/>
          <w:sz w:val="22"/>
          <w:szCs w:val="22"/>
        </w:rPr>
        <w:t>Delhi. </w:t>
      </w:r>
    </w:p>
    <w:p w14:paraId="0DB494F3" w14:textId="77777777" w:rsidR="007A13AF" w:rsidRPr="00B93A62" w:rsidRDefault="007A13AF" w:rsidP="007A13AF">
      <w:pPr>
        <w:numPr>
          <w:ilvl w:val="0"/>
          <w:numId w:val="3"/>
        </w:numPr>
        <w:tabs>
          <w:tab w:val="left" w:pos="1656"/>
        </w:tabs>
        <w:jc w:val="both"/>
        <w:rPr>
          <w:rFonts w:ascii="Arial" w:hAnsi="Arial" w:cs="Arial"/>
          <w:sz w:val="22"/>
          <w:szCs w:val="22"/>
        </w:rPr>
      </w:pPr>
      <w:r w:rsidRPr="00B93A62">
        <w:rPr>
          <w:rFonts w:ascii="Arial" w:hAnsi="Arial" w:cs="Arial"/>
          <w:sz w:val="22"/>
          <w:szCs w:val="22"/>
        </w:rPr>
        <w:t xml:space="preserve">Maheshwari, S.N., &amp; Maheswari, S.K., Advanced Accountancy, </w:t>
      </w:r>
      <w:r w:rsidRPr="00B93A62">
        <w:rPr>
          <w:rFonts w:ascii="Arial" w:hAnsi="Arial" w:cs="Arial"/>
          <w:i/>
          <w:iCs/>
          <w:sz w:val="22"/>
          <w:szCs w:val="22"/>
        </w:rPr>
        <w:t>Vikas Publishing House</w:t>
      </w:r>
      <w:r w:rsidRPr="00B93A62">
        <w:rPr>
          <w:rFonts w:ascii="Arial" w:hAnsi="Arial" w:cs="Arial"/>
          <w:sz w:val="22"/>
          <w:szCs w:val="22"/>
        </w:rPr>
        <w:t xml:space="preserve">, </w:t>
      </w:r>
      <w:r w:rsidRPr="00B93A62">
        <w:rPr>
          <w:rFonts w:ascii="Arial" w:hAnsi="Arial" w:cs="Arial"/>
          <w:i/>
          <w:iCs/>
          <w:sz w:val="22"/>
          <w:szCs w:val="22"/>
        </w:rPr>
        <w:t xml:space="preserve">New Delhi. </w:t>
      </w:r>
      <w:r w:rsidRPr="00B93A62">
        <w:rPr>
          <w:rFonts w:ascii="Arial" w:hAnsi="Arial" w:cs="Arial"/>
          <w:sz w:val="22"/>
          <w:szCs w:val="22"/>
        </w:rPr>
        <w:t>(for practicing problems)</w:t>
      </w:r>
    </w:p>
    <w:p w14:paraId="63C2F768" w14:textId="77777777" w:rsidR="007A13AF" w:rsidRPr="00B93A62" w:rsidRDefault="007A13AF" w:rsidP="007A13AF">
      <w:pPr>
        <w:numPr>
          <w:ilvl w:val="0"/>
          <w:numId w:val="3"/>
        </w:numPr>
        <w:tabs>
          <w:tab w:val="left" w:pos="1656"/>
        </w:tabs>
        <w:jc w:val="both"/>
        <w:rPr>
          <w:rFonts w:ascii="Arial" w:hAnsi="Arial" w:cs="Arial"/>
          <w:sz w:val="22"/>
          <w:szCs w:val="22"/>
        </w:rPr>
      </w:pPr>
      <w:r w:rsidRPr="00B93A62">
        <w:rPr>
          <w:rFonts w:ascii="Arial" w:hAnsi="Arial" w:cs="Arial"/>
          <w:sz w:val="22"/>
          <w:szCs w:val="22"/>
        </w:rPr>
        <w:t>Shukla, M.C., Grewal, T.S. &amp; Gupta S.C., Advanced Accounts. Vol.-I</w:t>
      </w:r>
      <w:r w:rsidRPr="00B93A62">
        <w:rPr>
          <w:rFonts w:ascii="Arial" w:hAnsi="Arial" w:cs="Arial"/>
          <w:i/>
          <w:iCs/>
          <w:sz w:val="22"/>
          <w:szCs w:val="22"/>
        </w:rPr>
        <w:t>.</w:t>
      </w:r>
      <w:r w:rsidRPr="00B93A62">
        <w:rPr>
          <w:rFonts w:ascii="Arial" w:hAnsi="Arial" w:cs="Arial"/>
          <w:sz w:val="22"/>
          <w:szCs w:val="22"/>
        </w:rPr>
        <w:t xml:space="preserve">, </w:t>
      </w:r>
      <w:r w:rsidRPr="00B93A62">
        <w:rPr>
          <w:rFonts w:ascii="Arial" w:hAnsi="Arial" w:cs="Arial"/>
          <w:i/>
          <w:iCs/>
          <w:sz w:val="22"/>
          <w:szCs w:val="22"/>
        </w:rPr>
        <w:t>S Chand and Company (</w:t>
      </w:r>
      <w:proofErr w:type="spellStart"/>
      <w:r w:rsidRPr="00B93A62">
        <w:rPr>
          <w:rFonts w:ascii="Arial" w:hAnsi="Arial" w:cs="Arial"/>
          <w:i/>
          <w:iCs/>
          <w:sz w:val="22"/>
          <w:szCs w:val="22"/>
        </w:rPr>
        <w:t>Pvt.</w:t>
      </w:r>
      <w:proofErr w:type="spellEnd"/>
      <w:r w:rsidRPr="00B93A62">
        <w:rPr>
          <w:rFonts w:ascii="Arial" w:hAnsi="Arial" w:cs="Arial"/>
          <w:i/>
          <w:iCs/>
          <w:sz w:val="22"/>
          <w:szCs w:val="22"/>
        </w:rPr>
        <w:t>) Ltd</w:t>
      </w:r>
      <w:r w:rsidRPr="00B93A62">
        <w:rPr>
          <w:rFonts w:ascii="Arial" w:hAnsi="Arial" w:cs="Arial"/>
          <w:sz w:val="22"/>
          <w:szCs w:val="22"/>
        </w:rPr>
        <w:t xml:space="preserve">, </w:t>
      </w:r>
      <w:r w:rsidRPr="00B93A62">
        <w:rPr>
          <w:rFonts w:ascii="Arial" w:hAnsi="Arial" w:cs="Arial"/>
          <w:i/>
          <w:iCs/>
          <w:sz w:val="22"/>
          <w:szCs w:val="22"/>
        </w:rPr>
        <w:t>New Delhi. </w:t>
      </w:r>
    </w:p>
    <w:p w14:paraId="499A3569" w14:textId="77777777" w:rsidR="007A13AF" w:rsidRPr="00B93A62" w:rsidRDefault="007A13AF" w:rsidP="007A13AF">
      <w:pPr>
        <w:numPr>
          <w:ilvl w:val="0"/>
          <w:numId w:val="3"/>
        </w:numPr>
        <w:tabs>
          <w:tab w:val="left" w:pos="1656"/>
        </w:tabs>
        <w:jc w:val="both"/>
        <w:rPr>
          <w:rFonts w:ascii="Arial" w:hAnsi="Arial" w:cs="Arial"/>
          <w:sz w:val="22"/>
          <w:szCs w:val="22"/>
        </w:rPr>
      </w:pPr>
      <w:proofErr w:type="spellStart"/>
      <w:r w:rsidRPr="00B93A62">
        <w:rPr>
          <w:rFonts w:ascii="Arial" w:hAnsi="Arial" w:cs="Arial"/>
          <w:sz w:val="22"/>
          <w:szCs w:val="22"/>
        </w:rPr>
        <w:t>Tulsian</w:t>
      </w:r>
      <w:proofErr w:type="spellEnd"/>
      <w:r w:rsidRPr="00B93A62">
        <w:rPr>
          <w:rFonts w:ascii="Arial" w:hAnsi="Arial" w:cs="Arial"/>
          <w:sz w:val="22"/>
          <w:szCs w:val="22"/>
        </w:rPr>
        <w:t>, P.C. Financial Accounting</w:t>
      </w:r>
      <w:r w:rsidRPr="00B93A62">
        <w:rPr>
          <w:rFonts w:ascii="Arial" w:hAnsi="Arial" w:cs="Arial"/>
          <w:i/>
          <w:iCs/>
          <w:sz w:val="22"/>
          <w:szCs w:val="22"/>
        </w:rPr>
        <w:t>, Pearson Education</w:t>
      </w:r>
      <w:r w:rsidRPr="00B93A62">
        <w:rPr>
          <w:rFonts w:ascii="Arial" w:hAnsi="Arial" w:cs="Arial"/>
          <w:sz w:val="22"/>
          <w:szCs w:val="22"/>
        </w:rPr>
        <w:t>.</w:t>
      </w:r>
    </w:p>
    <w:p w14:paraId="47C2DF0D" w14:textId="77777777" w:rsidR="007A13AF" w:rsidRDefault="007A13AF"/>
    <w:sectPr w:rsidR="007A1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74C1A"/>
    <w:multiLevelType w:val="multilevel"/>
    <w:tmpl w:val="A916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77742"/>
    <w:multiLevelType w:val="multilevel"/>
    <w:tmpl w:val="E598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465A71"/>
    <w:multiLevelType w:val="multilevel"/>
    <w:tmpl w:val="BCA82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4497179">
    <w:abstractNumId w:val="2"/>
  </w:num>
  <w:num w:numId="2" w16cid:durableId="1608080133">
    <w:abstractNumId w:val="0"/>
  </w:num>
  <w:num w:numId="3" w16cid:durableId="1986079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AF"/>
    <w:rsid w:val="004069D7"/>
    <w:rsid w:val="007A13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59AC"/>
  <w15:chartTrackingRefBased/>
  <w15:docId w15:val="{3478CAE8-2301-4E74-860F-D343F1A8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3AF"/>
  </w:style>
  <w:style w:type="paragraph" w:styleId="Heading1">
    <w:name w:val="heading 1"/>
    <w:basedOn w:val="Normal"/>
    <w:next w:val="Normal"/>
    <w:link w:val="Heading1Char"/>
    <w:uiPriority w:val="9"/>
    <w:qFormat/>
    <w:rsid w:val="007A1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1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13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13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13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13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3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3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3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3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13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13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3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3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3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3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3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3AF"/>
    <w:rPr>
      <w:rFonts w:eastAsiaTheme="majorEastAsia" w:cstheme="majorBidi"/>
      <w:color w:val="272727" w:themeColor="text1" w:themeTint="D8"/>
    </w:rPr>
  </w:style>
  <w:style w:type="paragraph" w:styleId="Title">
    <w:name w:val="Title"/>
    <w:basedOn w:val="Normal"/>
    <w:next w:val="Normal"/>
    <w:link w:val="TitleChar"/>
    <w:uiPriority w:val="10"/>
    <w:qFormat/>
    <w:rsid w:val="007A1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3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3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3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3AF"/>
    <w:pPr>
      <w:spacing w:before="160"/>
      <w:jc w:val="center"/>
    </w:pPr>
    <w:rPr>
      <w:i/>
      <w:iCs/>
      <w:color w:val="404040" w:themeColor="text1" w:themeTint="BF"/>
    </w:rPr>
  </w:style>
  <w:style w:type="character" w:customStyle="1" w:styleId="QuoteChar">
    <w:name w:val="Quote Char"/>
    <w:basedOn w:val="DefaultParagraphFont"/>
    <w:link w:val="Quote"/>
    <w:uiPriority w:val="29"/>
    <w:rsid w:val="007A13AF"/>
    <w:rPr>
      <w:i/>
      <w:iCs/>
      <w:color w:val="404040" w:themeColor="text1" w:themeTint="BF"/>
    </w:rPr>
  </w:style>
  <w:style w:type="paragraph" w:styleId="ListParagraph">
    <w:name w:val="List Paragraph"/>
    <w:basedOn w:val="Normal"/>
    <w:uiPriority w:val="34"/>
    <w:qFormat/>
    <w:rsid w:val="007A13AF"/>
    <w:pPr>
      <w:ind w:left="720"/>
      <w:contextualSpacing/>
    </w:pPr>
  </w:style>
  <w:style w:type="character" w:styleId="IntenseEmphasis">
    <w:name w:val="Intense Emphasis"/>
    <w:basedOn w:val="DefaultParagraphFont"/>
    <w:uiPriority w:val="21"/>
    <w:qFormat/>
    <w:rsid w:val="007A13AF"/>
    <w:rPr>
      <w:i/>
      <w:iCs/>
      <w:color w:val="0F4761" w:themeColor="accent1" w:themeShade="BF"/>
    </w:rPr>
  </w:style>
  <w:style w:type="paragraph" w:styleId="IntenseQuote">
    <w:name w:val="Intense Quote"/>
    <w:basedOn w:val="Normal"/>
    <w:next w:val="Normal"/>
    <w:link w:val="IntenseQuoteChar"/>
    <w:uiPriority w:val="30"/>
    <w:qFormat/>
    <w:rsid w:val="007A1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13AF"/>
    <w:rPr>
      <w:i/>
      <w:iCs/>
      <w:color w:val="0F4761" w:themeColor="accent1" w:themeShade="BF"/>
    </w:rPr>
  </w:style>
  <w:style w:type="character" w:styleId="IntenseReference">
    <w:name w:val="Intense Reference"/>
    <w:basedOn w:val="DefaultParagraphFont"/>
    <w:uiPriority w:val="32"/>
    <w:qFormat/>
    <w:rsid w:val="007A13AF"/>
    <w:rPr>
      <w:b/>
      <w:bCs/>
      <w:smallCaps/>
      <w:color w:val="0F4761" w:themeColor="accent1" w:themeShade="BF"/>
      <w:spacing w:val="5"/>
    </w:rPr>
  </w:style>
  <w:style w:type="paragraph" w:customStyle="1" w:styleId="TableParagraph">
    <w:name w:val="Table Paragraph"/>
    <w:basedOn w:val="Normal"/>
    <w:uiPriority w:val="1"/>
    <w:qFormat/>
    <w:rsid w:val="007A13AF"/>
    <w:pPr>
      <w:widowControl w:val="0"/>
      <w:autoSpaceDE w:val="0"/>
      <w:autoSpaceDN w:val="0"/>
      <w:spacing w:after="0" w:line="240" w:lineRule="auto"/>
    </w:pPr>
    <w:rPr>
      <w:rFonts w:ascii="Arial MT" w:eastAsia="Arial MT" w:hAnsi="Arial MT" w:cs="Arial MT"/>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6312</Characters>
  <Application>Microsoft Office Word</Application>
  <DocSecurity>0</DocSecurity>
  <Lines>52</Lines>
  <Paragraphs>14</Paragraphs>
  <ScaleCrop>false</ScaleCrop>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Renju Chandran</dc:creator>
  <cp:keywords/>
  <dc:description/>
  <cp:lastModifiedBy>Renju Chandran</cp:lastModifiedBy>
  <cp:revision>1</cp:revision>
  <dcterms:created xsi:type="dcterms:W3CDTF">2025-09-11T04:27:00Z</dcterms:created>
  <dcterms:modified xsi:type="dcterms:W3CDTF">2025-09-11T04:27:00Z</dcterms:modified>
</cp:coreProperties>
</file>