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160" w:line="276" w:lineRule="auto"/>
        <w:rPr>
          <w:b w:val="1"/>
          <w:sz w:val="24"/>
          <w:szCs w:val="24"/>
        </w:rPr>
      </w:pPr>
      <w:r w:rsidDel="00000000" w:rsidR="00000000" w:rsidRPr="00000000">
        <w:rPr>
          <w:b w:val="1"/>
          <w:rtl w:val="0"/>
        </w:rPr>
        <w:t xml:space="preserve">Core Course : </w:t>
      </w:r>
      <w:r w:rsidDel="00000000" w:rsidR="00000000" w:rsidRPr="00000000">
        <w:rPr>
          <w:b w:val="1"/>
          <w:sz w:val="24"/>
          <w:szCs w:val="24"/>
          <w:rtl w:val="0"/>
        </w:rPr>
        <w:t xml:space="preserve">Principles and Practices of Management</w:t>
      </w:r>
    </w:p>
    <w:p w:rsidR="00000000" w:rsidDel="00000000" w:rsidP="00000000" w:rsidRDefault="00000000" w:rsidRPr="00000000" w14:paraId="00000002">
      <w:pPr>
        <w:spacing w:after="240" w:before="240" w:line="276" w:lineRule="auto"/>
        <w:rPr>
          <w:b w:val="1"/>
        </w:rPr>
      </w:pPr>
      <w:r w:rsidDel="00000000" w:rsidR="00000000" w:rsidRPr="00000000">
        <w:rPr>
          <w:b w:val="1"/>
          <w:rtl w:val="0"/>
        </w:rPr>
        <w:t xml:space="preserve">                                                       Programme(s) in which it is offered: BBA</w:t>
      </w:r>
    </w:p>
    <w:p w:rsidR="00000000" w:rsidDel="00000000" w:rsidP="00000000" w:rsidRDefault="00000000" w:rsidRPr="00000000" w14:paraId="00000003">
      <w:pPr>
        <w:spacing w:line="276" w:lineRule="auto"/>
        <w:ind w:left="2020" w:right="1740" w:firstLine="0"/>
        <w:jc w:val="center"/>
        <w:rPr>
          <w:sz w:val="24"/>
          <w:szCs w:val="24"/>
        </w:rPr>
      </w:pPr>
      <w:r w:rsidDel="00000000" w:rsidR="00000000" w:rsidRPr="00000000">
        <w:rPr>
          <w:sz w:val="24"/>
          <w:szCs w:val="24"/>
          <w:rtl w:val="0"/>
        </w:rPr>
        <w:t xml:space="preserve"> </w:t>
      </w:r>
    </w:p>
    <w:tbl>
      <w:tblPr>
        <w:tblStyle w:val="Table1"/>
        <w:tblW w:w="8939.1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43.540076068844"/>
        <w:gridCol w:w="4895.5717349547795"/>
        <w:tblGridChange w:id="0">
          <w:tblGrid>
            <w:gridCol w:w="4043.540076068844"/>
            <w:gridCol w:w="4895.5717349547795"/>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ind w:left="1360" w:firstLine="0"/>
              <w:rPr/>
            </w:pPr>
            <w:r w:rsidDel="00000000" w:rsidR="00000000" w:rsidRPr="00000000">
              <w:rPr>
                <w:b w:val="1"/>
                <w:rtl w:val="0"/>
              </w:rPr>
              <w:t xml:space="preserve">Course Category</w:t>
            </w:r>
            <w:r w:rsidDel="00000000" w:rsidR="00000000" w:rsidRPr="00000000">
              <w:rPr>
                <w:rtl w:val="0"/>
              </w:rPr>
              <w:t xml:space="preserve">: Core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ind w:left="1360" w:firstLine="0"/>
              <w:rPr/>
            </w:pPr>
            <w:r w:rsidDel="00000000" w:rsidR="00000000" w:rsidRPr="00000000">
              <w:rPr>
                <w:b w:val="1"/>
                <w:rtl w:val="0"/>
              </w:rPr>
              <w:t xml:space="preserve">Schedule of Offering</w:t>
            </w:r>
            <w:r w:rsidDel="00000000" w:rsidR="00000000" w:rsidRPr="00000000">
              <w:rPr>
                <w:rtl w:val="0"/>
              </w:rPr>
              <w:t xml:space="preserve">: Odd</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ind w:left="1360" w:firstLine="0"/>
              <w:rPr>
                <w:b w:val="1"/>
              </w:rPr>
            </w:pPr>
            <w:r w:rsidDel="00000000" w:rsidR="00000000" w:rsidRPr="00000000">
              <w:rPr>
                <w:b w:val="1"/>
                <w:rtl w:val="0"/>
              </w:rPr>
              <w:t xml:space="preserve">Course Credit Structure: 4</w:t>
            </w:r>
          </w:p>
        </w:tc>
        <w:tc>
          <w:tcPr>
            <w:tcBorders>
              <w:top w:color="000000" w:space="0" w:sz="0" w:val="nil"/>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07">
            <w:pPr>
              <w:spacing w:after="240" w:before="240" w:lineRule="auto"/>
              <w:ind w:left="1360" w:firstLine="0"/>
              <w:rPr>
                <w:rFonts w:ascii="Times New Roman" w:cs="Times New Roman" w:eastAsia="Times New Roman" w:hAnsi="Times New Roman"/>
                <w:b w:val="1"/>
                <w:sz w:val="28"/>
                <w:szCs w:val="28"/>
              </w:rPr>
            </w:pPr>
            <w:r w:rsidDel="00000000" w:rsidR="00000000" w:rsidRPr="00000000">
              <w:rPr>
                <w:b w:val="1"/>
                <w:rtl w:val="0"/>
              </w:rPr>
              <w:t xml:space="preserve">Course Code: </w:t>
            </w:r>
            <w:r w:rsidDel="00000000" w:rsidR="00000000" w:rsidRPr="00000000">
              <w:rPr>
                <w:rFonts w:ascii="Times New Roman" w:cs="Times New Roman" w:eastAsia="Times New Roman" w:hAnsi="Times New Roman"/>
                <w:b w:val="1"/>
                <w:sz w:val="28"/>
                <w:szCs w:val="28"/>
                <w:rtl w:val="0"/>
              </w:rPr>
              <w:t xml:space="preserve">MGMT1101</w:t>
            </w:r>
          </w:p>
          <w:p w:rsidR="00000000" w:rsidDel="00000000" w:rsidP="00000000" w:rsidRDefault="00000000" w:rsidRPr="00000000" w14:paraId="00000008">
            <w:pPr>
              <w:spacing w:after="240" w:before="240" w:lineRule="auto"/>
              <w:ind w:left="1360" w:firstLine="0"/>
              <w:rPr>
                <w:b w:val="1"/>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ind w:left="1360" w:firstLine="0"/>
              <w:rPr>
                <w:b w:val="1"/>
              </w:rPr>
            </w:pPr>
            <w:r w:rsidDel="00000000" w:rsidR="00000000" w:rsidRPr="00000000">
              <w:rPr>
                <w:b w:val="1"/>
                <w:rtl w:val="0"/>
              </w:rPr>
              <w:t xml:space="preserve">Total Number of Hours: 60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ind w:left="1360" w:firstLine="0"/>
              <w:rPr>
                <w:b w:val="1"/>
              </w:rPr>
            </w:pPr>
            <w:r w:rsidDel="00000000" w:rsidR="00000000" w:rsidRPr="00000000">
              <w:rPr>
                <w:b w:val="1"/>
                <w:rtl w:val="0"/>
              </w:rPr>
              <w:t xml:space="preserve">Contact Hours Per Week: 5</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ind w:left="1360" w:firstLine="0"/>
              <w:rPr>
                <w:b w:val="1"/>
              </w:rPr>
            </w:pPr>
            <w:r w:rsidDel="00000000" w:rsidR="00000000" w:rsidRPr="00000000">
              <w:rPr>
                <w:b w:val="1"/>
                <w:rtl w:val="0"/>
              </w:rPr>
              <w:t xml:space="preserve">Lecture: 4</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ind w:left="1360" w:firstLine="0"/>
              <w:rPr>
                <w:b w:val="1"/>
              </w:rPr>
            </w:pPr>
            <w:r w:rsidDel="00000000" w:rsidR="00000000" w:rsidRPr="00000000">
              <w:rPr>
                <w:b w:val="1"/>
                <w:rtl w:val="0"/>
              </w:rPr>
              <w:t xml:space="preserve">Tutorial: 0</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ind w:left="1360" w:firstLine="0"/>
              <w:rPr>
                <w:b w:val="1"/>
              </w:rPr>
            </w:pPr>
            <w:r w:rsidDel="00000000" w:rsidR="00000000" w:rsidRPr="00000000">
              <w:rPr>
                <w:b w:val="1"/>
                <w:rtl w:val="0"/>
              </w:rPr>
              <w:t xml:space="preserve">Practical: 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ind w:left="1360" w:firstLine="0"/>
              <w:rPr>
                <w:b w:val="1"/>
              </w:rPr>
            </w:pPr>
            <w:r w:rsidDel="00000000" w:rsidR="00000000" w:rsidRPr="00000000">
              <w:rPr>
                <w:b w:val="1"/>
                <w:rtl w:val="0"/>
              </w:rPr>
              <w:t xml:space="preserve">Medium of Instruction: English</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ind w:left="1360" w:firstLine="0"/>
              <w:rPr>
                <w:b w:val="1"/>
              </w:rPr>
            </w:pPr>
            <w:r w:rsidDel="00000000" w:rsidR="00000000" w:rsidRPr="00000000">
              <w:rPr>
                <w:b w:val="1"/>
                <w:rtl w:val="0"/>
              </w:rPr>
              <w:t xml:space="preserve">Date of Revision: 08- 07-2024</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ind w:left="1360" w:firstLine="0"/>
              <w:rPr/>
            </w:pPr>
            <w:r w:rsidDel="00000000" w:rsidR="00000000" w:rsidRPr="00000000">
              <w:rPr>
                <w:b w:val="1"/>
                <w:rtl w:val="0"/>
              </w:rPr>
              <w:t xml:space="preserve">Skill Focus:</w:t>
            </w:r>
            <w:r w:rsidDel="00000000" w:rsidR="00000000" w:rsidRPr="00000000">
              <w:rPr>
                <w:rtl w:val="0"/>
              </w:rPr>
              <w:t xml:space="preserve"> Employability</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11">
            <w:pPr>
              <w:spacing w:after="240" w:before="240" w:lineRule="auto"/>
              <w:ind w:left="1360" w:firstLine="0"/>
              <w:rPr>
                <w:b w:val="1"/>
              </w:rPr>
            </w:pPr>
            <w:r w:rsidDel="00000000" w:rsidR="00000000" w:rsidRPr="00000000">
              <w:rPr>
                <w:b w:val="1"/>
                <w:rtl w:val="0"/>
              </w:rPr>
              <w:t xml:space="preserve">Short Name of the Course:PPM</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ind w:left="1360" w:firstLine="0"/>
              <w:rPr>
                <w:b w:val="1"/>
                <w:i w:val="1"/>
              </w:rPr>
            </w:pPr>
            <w:r w:rsidDel="00000000" w:rsidR="00000000" w:rsidRPr="00000000">
              <w:rPr>
                <w:b w:val="1"/>
                <w:rtl w:val="0"/>
              </w:rPr>
              <w:t xml:space="preserve">Course Stream </w:t>
            </w:r>
            <w:r w:rsidDel="00000000" w:rsidR="00000000" w:rsidRPr="00000000">
              <w:rPr>
                <w:b w:val="1"/>
                <w:i w:val="1"/>
                <w:rtl w:val="0"/>
              </w:rPr>
              <w:t xml:space="preserve">(Only for Minor Courses</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ind w:left="1360" w:firstLine="0"/>
              <w:rPr>
                <w:b w:val="1"/>
              </w:rPr>
            </w:pPr>
            <w:r w:rsidDel="00000000" w:rsidR="00000000" w:rsidRPr="00000000">
              <w:rPr>
                <w:b w:val="1"/>
                <w:rtl w:val="0"/>
              </w:rPr>
              <w:t xml:space="preserve">Grading Method: Regular</w:t>
            </w:r>
          </w:p>
        </w:tc>
        <w:tc>
          <w:tcPr>
            <w:tcBorders>
              <w:top w:color="000000" w:space="0" w:sz="0" w:val="nil"/>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14">
            <w:pPr>
              <w:spacing w:after="240" w:before="240" w:lineRule="auto"/>
              <w:ind w:left="1360" w:firstLine="0"/>
              <w:rPr/>
            </w:pPr>
            <w:r w:rsidDel="00000000" w:rsidR="00000000" w:rsidRPr="00000000">
              <w:rPr>
                <w:b w:val="1"/>
                <w:rtl w:val="0"/>
              </w:rPr>
              <w:t xml:space="preserve">Repeatable: </w:t>
            </w:r>
            <w:r w:rsidDel="00000000" w:rsidR="00000000" w:rsidRPr="00000000">
              <w:rPr>
                <w:rtl w:val="0"/>
              </w:rPr>
              <w:t xml:space="preserve">Credit</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ind w:left="1360" w:firstLine="0"/>
              <w:rPr>
                <w:b w:val="1"/>
              </w:rPr>
            </w:pPr>
            <w:r w:rsidDel="00000000" w:rsidR="00000000" w:rsidRPr="00000000">
              <w:rPr>
                <w:b w:val="1"/>
                <w:rtl w:val="0"/>
              </w:rPr>
              <w:t xml:space="preserve">Course Level: Introductory</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ind w:left="1360" w:firstLine="0"/>
              <w:rPr/>
            </w:pPr>
            <w:r w:rsidDel="00000000" w:rsidR="00000000" w:rsidRPr="00000000">
              <w:rPr>
                <w:rtl w:val="0"/>
              </w:rPr>
              <w:t xml:space="preserve"> </w:t>
            </w:r>
          </w:p>
        </w:tc>
      </w:tr>
    </w:tbl>
    <w:p w:rsidR="00000000" w:rsidDel="00000000" w:rsidP="00000000" w:rsidRDefault="00000000" w:rsidRPr="00000000" w14:paraId="00000017">
      <w:pPr>
        <w:spacing w:after="240" w:before="200" w:line="276" w:lineRule="auto"/>
        <w:rPr>
          <w:b w:val="1"/>
          <w:sz w:val="24"/>
          <w:szCs w:val="24"/>
        </w:rPr>
      </w:pPr>
      <w:r w:rsidDel="00000000" w:rsidR="00000000" w:rsidRPr="00000000">
        <w:rPr>
          <w:sz w:val="24"/>
          <w:szCs w:val="24"/>
          <w:rtl w:val="0"/>
        </w:rPr>
        <w:t xml:space="preserve">   </w:t>
        <w:tab/>
      </w:r>
      <w:r w:rsidDel="00000000" w:rsidR="00000000" w:rsidRPr="00000000">
        <w:rPr>
          <w:b w:val="1"/>
          <w:sz w:val="24"/>
          <w:szCs w:val="24"/>
          <w:rtl w:val="0"/>
        </w:rPr>
        <w:t xml:space="preserve">Course Description:</w:t>
      </w:r>
    </w:p>
    <w:p w:rsidR="00000000" w:rsidDel="00000000" w:rsidP="00000000" w:rsidRDefault="00000000" w:rsidRPr="00000000" w14:paraId="00000018">
      <w:pPr>
        <w:spacing w:line="276" w:lineRule="auto"/>
        <w:ind w:right="720"/>
        <w:jc w:val="both"/>
        <w:rPr>
          <w:sz w:val="24"/>
          <w:szCs w:val="24"/>
        </w:rPr>
      </w:pPr>
      <w:r w:rsidDel="00000000" w:rsidR="00000000" w:rsidRPr="00000000">
        <w:rPr>
          <w:sz w:val="24"/>
          <w:szCs w:val="24"/>
          <w:rtl w:val="0"/>
        </w:rPr>
        <w:t xml:space="preserve">This course introduces the student to the key aspects of management -planning, organizing, leading, and controlling by integrating both classical and contemporary management practices. Through case studies, interactive sessions, and practical exercises, students will learn to apply these principles to real-world scenarios that will prepare them for leadership roles in diverse organizational settings. The goal is to equip students with the tools and insights necessary to manage effectively and drive organizational success.</w:t>
      </w:r>
    </w:p>
    <w:p w:rsidR="00000000" w:rsidDel="00000000" w:rsidP="00000000" w:rsidRDefault="00000000" w:rsidRPr="00000000" w14:paraId="00000019">
      <w:pPr>
        <w:spacing w:after="240" w:before="16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A">
      <w:pPr>
        <w:spacing w:after="240" w:before="240" w:line="276" w:lineRule="auto"/>
        <w:ind w:left="780" w:firstLine="0"/>
        <w:rPr>
          <w:b w:val="1"/>
          <w:sz w:val="24"/>
          <w:szCs w:val="24"/>
        </w:rPr>
      </w:pPr>
      <w:r w:rsidDel="00000000" w:rsidR="00000000" w:rsidRPr="00000000">
        <w:rPr>
          <w:b w:val="1"/>
          <w:sz w:val="24"/>
          <w:szCs w:val="24"/>
          <w:rtl w:val="0"/>
        </w:rPr>
        <w:t xml:space="preserve">Course Objectives:</w:t>
      </w:r>
    </w:p>
    <w:p w:rsidR="00000000" w:rsidDel="00000000" w:rsidP="00000000" w:rsidRDefault="00000000" w:rsidRPr="00000000" w14:paraId="0000001B">
      <w:pPr>
        <w:spacing w:after="240" w:before="20" w:line="276"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C">
      <w:pPr>
        <w:spacing w:after="240" w:before="240" w:line="276" w:lineRule="auto"/>
        <w:ind w:left="1980" w:hanging="360"/>
        <w:rPr>
          <w:sz w:val="24"/>
          <w:szCs w:val="24"/>
        </w:rPr>
      </w:pPr>
      <w:r w:rsidDel="00000000" w:rsidR="00000000" w:rsidRPr="00000000">
        <w:rPr>
          <w:sz w:val="24"/>
          <w:szCs w:val="24"/>
          <w:rtl w:val="0"/>
        </w:rPr>
        <w:t xml:space="preserve">1.</w:t>
      </w:r>
      <w:r w:rsidDel="00000000" w:rsidR="00000000" w:rsidRPr="00000000">
        <w:rPr>
          <w:sz w:val="14"/>
          <w:szCs w:val="14"/>
          <w:rtl w:val="0"/>
        </w:rPr>
        <w:t xml:space="preserve">   </w:t>
      </w:r>
      <w:r w:rsidDel="00000000" w:rsidR="00000000" w:rsidRPr="00000000">
        <w:rPr>
          <w:sz w:val="24"/>
          <w:szCs w:val="24"/>
          <w:rtl w:val="0"/>
        </w:rPr>
        <w:t xml:space="preserve">To understand the basic concepts, principles, and theories of management.</w:t>
      </w:r>
    </w:p>
    <w:p w:rsidR="00000000" w:rsidDel="00000000" w:rsidP="00000000" w:rsidRDefault="00000000" w:rsidRPr="00000000" w14:paraId="0000001D">
      <w:pPr>
        <w:spacing w:before="180" w:line="276" w:lineRule="auto"/>
        <w:ind w:left="1980" w:hanging="360"/>
        <w:rPr>
          <w:sz w:val="24"/>
          <w:szCs w:val="24"/>
        </w:rPr>
      </w:pPr>
      <w:r w:rsidDel="00000000" w:rsidR="00000000" w:rsidRPr="00000000">
        <w:rPr>
          <w:sz w:val="24"/>
          <w:szCs w:val="24"/>
          <w:rtl w:val="0"/>
        </w:rPr>
        <w:t xml:space="preserve">2.</w:t>
      </w:r>
      <w:r w:rsidDel="00000000" w:rsidR="00000000" w:rsidRPr="00000000">
        <w:rPr>
          <w:sz w:val="14"/>
          <w:szCs w:val="14"/>
          <w:rtl w:val="0"/>
        </w:rPr>
        <w:t xml:space="preserve">   </w:t>
      </w:r>
      <w:r w:rsidDel="00000000" w:rsidR="00000000" w:rsidRPr="00000000">
        <w:rPr>
          <w:sz w:val="24"/>
          <w:szCs w:val="24"/>
          <w:rtl w:val="0"/>
        </w:rPr>
        <w:t xml:space="preserve">To examine the essential functions of managers.</w:t>
      </w:r>
    </w:p>
    <w:p w:rsidR="00000000" w:rsidDel="00000000" w:rsidP="00000000" w:rsidRDefault="00000000" w:rsidRPr="00000000" w14:paraId="0000001E">
      <w:pPr>
        <w:spacing w:before="180" w:line="276" w:lineRule="auto"/>
        <w:ind w:left="1980" w:hanging="360"/>
        <w:rPr>
          <w:sz w:val="24"/>
          <w:szCs w:val="24"/>
        </w:rPr>
      </w:pPr>
      <w:r w:rsidDel="00000000" w:rsidR="00000000" w:rsidRPr="00000000">
        <w:rPr>
          <w:sz w:val="24"/>
          <w:szCs w:val="24"/>
          <w:rtl w:val="0"/>
        </w:rPr>
        <w:t xml:space="preserve">3.</w:t>
      </w:r>
      <w:r w:rsidDel="00000000" w:rsidR="00000000" w:rsidRPr="00000000">
        <w:rPr>
          <w:sz w:val="14"/>
          <w:szCs w:val="14"/>
          <w:rtl w:val="0"/>
        </w:rPr>
        <w:t xml:space="preserve">   </w:t>
      </w:r>
      <w:r w:rsidDel="00000000" w:rsidR="00000000" w:rsidRPr="00000000">
        <w:rPr>
          <w:sz w:val="24"/>
          <w:szCs w:val="24"/>
          <w:rtl w:val="0"/>
        </w:rPr>
        <w:t xml:space="preserve">To analyze the impact of globalization, diversity, and ethics on management.</w:t>
      </w:r>
    </w:p>
    <w:p w:rsidR="00000000" w:rsidDel="00000000" w:rsidP="00000000" w:rsidRDefault="00000000" w:rsidRPr="00000000" w14:paraId="0000001F">
      <w:pPr>
        <w:spacing w:before="180" w:line="276" w:lineRule="auto"/>
        <w:ind w:left="1980" w:hanging="360"/>
        <w:rPr>
          <w:sz w:val="24"/>
          <w:szCs w:val="24"/>
        </w:rPr>
      </w:pPr>
      <w:r w:rsidDel="00000000" w:rsidR="00000000" w:rsidRPr="00000000">
        <w:rPr>
          <w:sz w:val="24"/>
          <w:szCs w:val="24"/>
          <w:rtl w:val="0"/>
        </w:rPr>
        <w:t xml:space="preserve">4.</w:t>
      </w:r>
      <w:r w:rsidDel="00000000" w:rsidR="00000000" w:rsidRPr="00000000">
        <w:rPr>
          <w:sz w:val="14"/>
          <w:szCs w:val="14"/>
          <w:rtl w:val="0"/>
        </w:rPr>
        <w:t xml:space="preserve">   </w:t>
      </w:r>
      <w:r w:rsidDel="00000000" w:rsidR="00000000" w:rsidRPr="00000000">
        <w:rPr>
          <w:sz w:val="24"/>
          <w:szCs w:val="24"/>
          <w:rtl w:val="0"/>
        </w:rPr>
        <w:t xml:space="preserve">To develop skills in strategic planning, decision-making, and leadership.</w:t>
      </w:r>
    </w:p>
    <w:p w:rsidR="00000000" w:rsidDel="00000000" w:rsidP="00000000" w:rsidRDefault="00000000" w:rsidRPr="00000000" w14:paraId="00000020">
      <w:pPr>
        <w:spacing w:before="180" w:line="276" w:lineRule="auto"/>
        <w:ind w:left="780" w:firstLine="0"/>
        <w:rPr>
          <w:b w:val="1"/>
          <w:sz w:val="24"/>
          <w:szCs w:val="24"/>
        </w:rPr>
      </w:pPr>
      <w:r w:rsidDel="00000000" w:rsidR="00000000" w:rsidRPr="00000000">
        <w:rPr>
          <w:b w:val="1"/>
          <w:sz w:val="24"/>
          <w:szCs w:val="24"/>
          <w:rtl w:val="0"/>
        </w:rPr>
        <w:t xml:space="preserve">Course Content:</w:t>
      </w:r>
    </w:p>
    <w:p w:rsidR="00000000" w:rsidDel="00000000" w:rsidP="00000000" w:rsidRDefault="00000000" w:rsidRPr="00000000" w14:paraId="00000021">
      <w:pPr>
        <w:spacing w:before="260" w:line="276" w:lineRule="auto"/>
        <w:ind w:left="780" w:firstLine="0"/>
        <w:rPr>
          <w:b w:val="1"/>
          <w:sz w:val="24"/>
          <w:szCs w:val="24"/>
        </w:rPr>
      </w:pPr>
      <w:r w:rsidDel="00000000" w:rsidR="00000000" w:rsidRPr="00000000">
        <w:rPr>
          <w:b w:val="1"/>
          <w:sz w:val="24"/>
          <w:szCs w:val="24"/>
          <w:rtl w:val="0"/>
        </w:rPr>
        <w:t xml:space="preserve">Unit 1: Introduction to Management</w:t>
      </w:r>
    </w:p>
    <w:p w:rsidR="00000000" w:rsidDel="00000000" w:rsidP="00000000" w:rsidRDefault="00000000" w:rsidRPr="00000000" w14:paraId="00000022">
      <w:pPr>
        <w:spacing w:before="180" w:line="276" w:lineRule="auto"/>
        <w:ind w:left="780" w:right="700" w:firstLine="0"/>
        <w:jc w:val="both"/>
        <w:rPr>
          <w:sz w:val="24"/>
          <w:szCs w:val="24"/>
        </w:rPr>
      </w:pPr>
      <w:r w:rsidDel="00000000" w:rsidR="00000000" w:rsidRPr="00000000">
        <w:rPr>
          <w:sz w:val="24"/>
          <w:szCs w:val="24"/>
          <w:rtl w:val="0"/>
        </w:rPr>
        <w:t xml:space="preserve">Definition, nature, and significance of management, principles of management, management and administration, levels of management, role of managers and managerial skills; Evolution of management thought: Classical, Behavioral, Quantitative, Systems, Contingency and Modern approaches; Management as a science and an art; Functions of management: Planning, organizing, leading, and controlling</w:t>
      </w:r>
    </w:p>
    <w:p w:rsidR="00000000" w:rsidDel="00000000" w:rsidP="00000000" w:rsidRDefault="00000000" w:rsidRPr="00000000" w14:paraId="00000023">
      <w:pPr>
        <w:spacing w:before="160" w:line="276" w:lineRule="auto"/>
        <w:ind w:left="780" w:firstLine="0"/>
        <w:rPr>
          <w:b w:val="1"/>
          <w:sz w:val="24"/>
          <w:szCs w:val="24"/>
        </w:rPr>
      </w:pPr>
      <w:r w:rsidDel="00000000" w:rsidR="00000000" w:rsidRPr="00000000">
        <w:rPr>
          <w:b w:val="1"/>
          <w:sz w:val="24"/>
          <w:szCs w:val="24"/>
          <w:rtl w:val="0"/>
        </w:rPr>
        <w:t xml:space="preserve">Unit 2: Planning, Organizing and Staffing</w:t>
      </w:r>
    </w:p>
    <w:p w:rsidR="00000000" w:rsidDel="00000000" w:rsidP="00000000" w:rsidRDefault="00000000" w:rsidRPr="00000000" w14:paraId="00000024">
      <w:pPr>
        <w:spacing w:before="180" w:line="276" w:lineRule="auto"/>
        <w:ind w:left="780" w:right="620" w:firstLine="0"/>
        <w:jc w:val="both"/>
        <w:rPr>
          <w:sz w:val="24"/>
          <w:szCs w:val="24"/>
        </w:rPr>
      </w:pPr>
      <w:r w:rsidDel="00000000" w:rsidR="00000000" w:rsidRPr="00000000">
        <w:rPr>
          <w:sz w:val="24"/>
          <w:szCs w:val="24"/>
          <w:rtl w:val="0"/>
        </w:rPr>
        <w:t xml:space="preserve">Nature, Importance and Purpose of planning in management; Types of plans: Strategic, tactical, operational ; Planning process and techniques ; Decision- making- Importance and steps, decision making models and tools; Organizational structure and design; types of organizational structures: Functional, divisional, matrix; Authority, responsibility, and delegation, Centralization Vs Decentralization of authority and responsibility – Span of Control; Coordination and integration, MBO and MBE; Nature and Importance of staffing – Process of selection and recruitment.</w:t>
      </w:r>
    </w:p>
    <w:p w:rsidR="00000000" w:rsidDel="00000000" w:rsidP="00000000" w:rsidRDefault="00000000" w:rsidRPr="00000000" w14:paraId="00000025">
      <w:pPr>
        <w:spacing w:after="240" w:before="240" w:line="276" w:lineRule="auto"/>
        <w:ind w:left="880" w:firstLine="0"/>
        <w:rPr>
          <w:b w:val="1"/>
          <w:sz w:val="24"/>
          <w:szCs w:val="24"/>
        </w:rPr>
      </w:pPr>
      <w:r w:rsidDel="00000000" w:rsidR="00000000" w:rsidRPr="00000000">
        <w:rPr>
          <w:b w:val="1"/>
          <w:sz w:val="24"/>
          <w:szCs w:val="24"/>
          <w:rtl w:val="0"/>
        </w:rPr>
        <w:t xml:space="preserve">Unit 3: Leading, Directing and Controlling</w:t>
      </w:r>
    </w:p>
    <w:p w:rsidR="00000000" w:rsidDel="00000000" w:rsidP="00000000" w:rsidRDefault="00000000" w:rsidRPr="00000000" w14:paraId="00000026">
      <w:pPr>
        <w:spacing w:before="180" w:line="276" w:lineRule="auto"/>
        <w:ind w:left="880" w:right="620" w:firstLine="0"/>
        <w:jc w:val="both"/>
        <w:rPr>
          <w:sz w:val="24"/>
          <w:szCs w:val="24"/>
        </w:rPr>
      </w:pPr>
      <w:r w:rsidDel="00000000" w:rsidR="00000000" w:rsidRPr="00000000">
        <w:rPr>
          <w:sz w:val="24"/>
          <w:szCs w:val="24"/>
          <w:rtl w:val="0"/>
        </w:rPr>
        <w:t xml:space="preserve">Meaning and nature of directing, Leadership theories (trait, behavioral, contingency, participative, charismatic, transformational, level-5 leader), Motivation theories and practices (Maslow, Herzberg two factor, McGregor’s theory x &amp; theory y), Hawthorne effect, Communication (meaning and importance) in management, Team building and group dynamics; Controlling-meaning and steps in controlling, control process and systems, essentials of sound control system, methods of establishing control, types of control; Performance measurement and management.</w:t>
      </w:r>
    </w:p>
    <w:p w:rsidR="00000000" w:rsidDel="00000000" w:rsidP="00000000" w:rsidRDefault="00000000" w:rsidRPr="00000000" w14:paraId="00000027">
      <w:pPr>
        <w:spacing w:before="160" w:line="276" w:lineRule="auto"/>
        <w:ind w:left="880" w:firstLine="0"/>
        <w:rPr>
          <w:b w:val="1"/>
          <w:sz w:val="24"/>
          <w:szCs w:val="24"/>
        </w:rPr>
      </w:pPr>
      <w:r w:rsidDel="00000000" w:rsidR="00000000" w:rsidRPr="00000000">
        <w:rPr>
          <w:b w:val="1"/>
          <w:sz w:val="24"/>
          <w:szCs w:val="24"/>
          <w:rtl w:val="0"/>
        </w:rPr>
        <w:t xml:space="preserve">Unit 4: Startegic Mangement, Ethics and Social Responsibility</w:t>
      </w:r>
    </w:p>
    <w:p w:rsidR="00000000" w:rsidDel="00000000" w:rsidP="00000000" w:rsidRDefault="00000000" w:rsidRPr="00000000" w14:paraId="00000028">
      <w:pPr>
        <w:spacing w:before="180" w:line="276" w:lineRule="auto"/>
        <w:ind w:left="880" w:right="700" w:firstLine="0"/>
        <w:jc w:val="both"/>
        <w:rPr>
          <w:sz w:val="24"/>
          <w:szCs w:val="24"/>
        </w:rPr>
      </w:pPr>
      <w:r w:rsidDel="00000000" w:rsidR="00000000" w:rsidRPr="00000000">
        <w:rPr>
          <w:sz w:val="24"/>
          <w:szCs w:val="24"/>
          <w:rtl w:val="0"/>
        </w:rPr>
        <w:t xml:space="preserve">Overview of strategic management, SWOT analysis and strategic formulation, Implementing and evaluating strategies. Ethical issues in management, Corporate social responsibility (CSR), Sustainable management practices.</w:t>
      </w:r>
    </w:p>
    <w:p w:rsidR="00000000" w:rsidDel="00000000" w:rsidP="00000000" w:rsidRDefault="00000000" w:rsidRPr="00000000" w14:paraId="00000029">
      <w:pPr>
        <w:spacing w:after="240" w:before="16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A">
      <w:pPr>
        <w:spacing w:after="240" w:before="240" w:line="276" w:lineRule="auto"/>
        <w:ind w:left="780" w:firstLine="0"/>
        <w:rPr>
          <w:b w:val="1"/>
          <w:sz w:val="24"/>
          <w:szCs w:val="24"/>
        </w:rPr>
      </w:pPr>
      <w:r w:rsidDel="00000000" w:rsidR="00000000" w:rsidRPr="00000000">
        <w:rPr>
          <w:b w:val="1"/>
          <w:sz w:val="24"/>
          <w:szCs w:val="24"/>
          <w:rtl w:val="0"/>
        </w:rPr>
        <w:t xml:space="preserve">Text Books (Latest Editions):</w:t>
      </w:r>
    </w:p>
    <w:p w:rsidR="00000000" w:rsidDel="00000000" w:rsidP="00000000" w:rsidRDefault="00000000" w:rsidRPr="00000000" w14:paraId="0000002B">
      <w:pPr>
        <w:spacing w:after="240" w:before="40" w:line="276"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C">
      <w:pPr>
        <w:spacing w:line="276" w:lineRule="auto"/>
        <w:ind w:left="1980" w:right="620" w:hanging="360"/>
        <w:rPr>
          <w:sz w:val="24"/>
          <w:szCs w:val="24"/>
        </w:rPr>
      </w:pPr>
      <w:r w:rsidDel="00000000" w:rsidR="00000000" w:rsidRPr="00000000">
        <w:rPr>
          <w:sz w:val="24"/>
          <w:szCs w:val="24"/>
          <w:rtl w:val="0"/>
        </w:rPr>
        <w:t xml:space="preserve">1.</w:t>
      </w:r>
      <w:r w:rsidDel="00000000" w:rsidR="00000000" w:rsidRPr="00000000">
        <w:rPr>
          <w:sz w:val="14"/>
          <w:szCs w:val="14"/>
          <w:rtl w:val="0"/>
        </w:rPr>
        <w:t xml:space="preserve">   </w:t>
      </w:r>
      <w:r w:rsidDel="00000000" w:rsidR="00000000" w:rsidRPr="00000000">
        <w:rPr>
          <w:sz w:val="24"/>
          <w:szCs w:val="24"/>
          <w:rtl w:val="0"/>
        </w:rPr>
        <w:t xml:space="preserve">Rao, </w:t>
        <w:tab/>
        <w:t xml:space="preserve">V. </w:t>
        <w:tab/>
        <w:t xml:space="preserve">S.</w:t>
        <w:tab/>
        <w:t xml:space="preserve">P.</w:t>
        <w:tab/>
        <w:t xml:space="preserve">Management  </w:t>
        <w:tab/>
        <w:t xml:space="preserve">Principles  </w:t>
        <w:tab/>
        <w:t xml:space="preserve">and </w:t>
        <w:tab/>
        <w:t xml:space="preserve">Applications.         </w:t>
        <w:tab/>
        <w:t xml:space="preserve">Taxmann Publications.</w:t>
      </w:r>
    </w:p>
    <w:p w:rsidR="00000000" w:rsidDel="00000000" w:rsidP="00000000" w:rsidRDefault="00000000" w:rsidRPr="00000000" w14:paraId="0000002D">
      <w:pPr>
        <w:spacing w:before="40" w:line="276" w:lineRule="auto"/>
        <w:ind w:left="1980" w:right="1100" w:hanging="360"/>
        <w:rPr>
          <w:sz w:val="24"/>
          <w:szCs w:val="24"/>
        </w:rPr>
      </w:pPr>
      <w:r w:rsidDel="00000000" w:rsidR="00000000" w:rsidRPr="00000000">
        <w:rPr>
          <w:sz w:val="24"/>
          <w:szCs w:val="24"/>
          <w:rtl w:val="0"/>
        </w:rPr>
        <w:t xml:space="preserve">2.</w:t>
      </w:r>
      <w:r w:rsidDel="00000000" w:rsidR="00000000" w:rsidRPr="00000000">
        <w:rPr>
          <w:sz w:val="14"/>
          <w:szCs w:val="14"/>
          <w:rtl w:val="0"/>
        </w:rPr>
        <w:t xml:space="preserve">   </w:t>
      </w:r>
      <w:r w:rsidDel="00000000" w:rsidR="00000000" w:rsidRPr="00000000">
        <w:rPr>
          <w:sz w:val="24"/>
          <w:szCs w:val="24"/>
          <w:rtl w:val="0"/>
        </w:rPr>
        <w:t xml:space="preserve">Bright, D. et al. Principles of Management. OpenStax Textbooks, Houston</w:t>
      </w:r>
    </w:p>
    <w:p w:rsidR="00000000" w:rsidDel="00000000" w:rsidP="00000000" w:rsidRDefault="00000000" w:rsidRPr="00000000" w14:paraId="0000002E">
      <w:pPr>
        <w:spacing w:before="200" w:line="276" w:lineRule="auto"/>
        <w:ind w:left="1980" w:hanging="360"/>
        <w:rPr>
          <w:sz w:val="24"/>
          <w:szCs w:val="24"/>
        </w:rPr>
      </w:pPr>
      <w:r w:rsidDel="00000000" w:rsidR="00000000" w:rsidRPr="00000000">
        <w:rPr>
          <w:sz w:val="24"/>
          <w:szCs w:val="24"/>
          <w:rtl w:val="0"/>
        </w:rPr>
        <w:t xml:space="preserve">3.</w:t>
      </w:r>
      <w:r w:rsidDel="00000000" w:rsidR="00000000" w:rsidRPr="00000000">
        <w:rPr>
          <w:sz w:val="14"/>
          <w:szCs w:val="14"/>
          <w:rtl w:val="0"/>
        </w:rPr>
        <w:t xml:space="preserve">   </w:t>
      </w:r>
      <w:r w:rsidDel="00000000" w:rsidR="00000000" w:rsidRPr="00000000">
        <w:rPr>
          <w:sz w:val="24"/>
          <w:szCs w:val="24"/>
          <w:rtl w:val="0"/>
        </w:rPr>
        <w:t xml:space="preserve">Kapoor, Premvir, Principles of Management, Khanna Book Publishing.</w:t>
      </w:r>
    </w:p>
    <w:p w:rsidR="00000000" w:rsidDel="00000000" w:rsidP="00000000" w:rsidRDefault="00000000" w:rsidRPr="00000000" w14:paraId="0000002F">
      <w:pPr>
        <w:spacing w:before="220" w:line="276" w:lineRule="auto"/>
        <w:ind w:left="1980" w:right="1100" w:hanging="360"/>
        <w:rPr>
          <w:sz w:val="24"/>
          <w:szCs w:val="24"/>
        </w:rPr>
      </w:pPr>
      <w:r w:rsidDel="00000000" w:rsidR="00000000" w:rsidRPr="00000000">
        <w:rPr>
          <w:sz w:val="24"/>
          <w:szCs w:val="24"/>
          <w:rtl w:val="0"/>
        </w:rPr>
        <w:t xml:space="preserve">4.</w:t>
      </w:r>
      <w:r w:rsidDel="00000000" w:rsidR="00000000" w:rsidRPr="00000000">
        <w:rPr>
          <w:sz w:val="14"/>
          <w:szCs w:val="14"/>
          <w:rtl w:val="0"/>
        </w:rPr>
        <w:t xml:space="preserve">   </w:t>
      </w:r>
      <w:r w:rsidDel="00000000" w:rsidR="00000000" w:rsidRPr="00000000">
        <w:rPr>
          <w:sz w:val="24"/>
          <w:szCs w:val="24"/>
          <w:rtl w:val="0"/>
        </w:rPr>
        <w:t xml:space="preserve">Jones, G. R., and George, J. M. Essentials of contemporary management. New York, NY: McGraw-Hill Education.</w:t>
      </w:r>
    </w:p>
    <w:p w:rsidR="00000000" w:rsidDel="00000000" w:rsidP="00000000" w:rsidRDefault="00000000" w:rsidRPr="00000000" w14:paraId="00000030">
      <w:pPr>
        <w:spacing w:before="200" w:line="276" w:lineRule="auto"/>
        <w:ind w:left="1980" w:hanging="360"/>
        <w:rPr>
          <w:color w:val="202020"/>
          <w:sz w:val="24"/>
          <w:szCs w:val="24"/>
        </w:rPr>
      </w:pPr>
      <w:r w:rsidDel="00000000" w:rsidR="00000000" w:rsidRPr="00000000">
        <w:rPr>
          <w:sz w:val="24"/>
          <w:szCs w:val="24"/>
          <w:rtl w:val="0"/>
        </w:rPr>
        <w:t xml:space="preserve">5.</w:t>
      </w:r>
      <w:r w:rsidDel="00000000" w:rsidR="00000000" w:rsidRPr="00000000">
        <w:rPr>
          <w:sz w:val="14"/>
          <w:szCs w:val="14"/>
          <w:rtl w:val="0"/>
        </w:rPr>
        <w:t xml:space="preserve">   </w:t>
      </w:r>
      <w:r w:rsidDel="00000000" w:rsidR="00000000" w:rsidRPr="00000000">
        <w:rPr>
          <w:color w:val="202020"/>
          <w:sz w:val="24"/>
          <w:szCs w:val="24"/>
          <w:rtl w:val="0"/>
        </w:rPr>
        <w:t xml:space="preserve">Robbins, S. P. &amp; Coulter, M. A. Management. Pearson.</w:t>
      </w:r>
    </w:p>
    <w:p w:rsidR="00000000" w:rsidDel="00000000" w:rsidP="00000000" w:rsidRDefault="00000000" w:rsidRPr="00000000" w14:paraId="00000031">
      <w:pPr>
        <w:spacing w:after="24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2">
      <w:pPr>
        <w:spacing w:after="24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3">
      <w:pPr>
        <w:spacing w:after="240" w:before="240" w:line="276" w:lineRule="auto"/>
        <w:ind w:left="780" w:firstLine="0"/>
        <w:rPr>
          <w:b w:val="1"/>
          <w:sz w:val="24"/>
          <w:szCs w:val="24"/>
        </w:rPr>
      </w:pPr>
      <w:r w:rsidDel="00000000" w:rsidR="00000000" w:rsidRPr="00000000">
        <w:rPr>
          <w:b w:val="1"/>
          <w:sz w:val="24"/>
          <w:szCs w:val="24"/>
          <w:rtl w:val="0"/>
        </w:rPr>
        <w:t xml:space="preserve">References:</w:t>
      </w:r>
    </w:p>
    <w:p w:rsidR="00000000" w:rsidDel="00000000" w:rsidP="00000000" w:rsidRDefault="00000000" w:rsidRPr="00000000" w14:paraId="00000034">
      <w:pPr>
        <w:spacing w:before="40" w:line="276" w:lineRule="auto"/>
        <w:ind w:left="1860" w:right="1440" w:hanging="360"/>
        <w:rPr>
          <w:color w:val="6ba9da"/>
          <w:sz w:val="24"/>
          <w:szCs w:val="24"/>
          <w:u w:val="single"/>
        </w:rPr>
      </w:pPr>
      <w:r w:rsidDel="00000000" w:rsidR="00000000" w:rsidRPr="00000000">
        <w:rPr>
          <w:color w:val="202020"/>
          <w:sz w:val="24"/>
          <w:szCs w:val="24"/>
          <w:rtl w:val="0"/>
        </w:rPr>
        <w:t xml:space="preserve">1.</w:t>
      </w:r>
      <w:r w:rsidDel="00000000" w:rsidR="00000000" w:rsidRPr="00000000">
        <w:rPr>
          <w:color w:val="202020"/>
          <w:sz w:val="14"/>
          <w:szCs w:val="14"/>
          <w:rtl w:val="0"/>
        </w:rPr>
        <w:t xml:space="preserve">   </w:t>
      </w:r>
      <w:r w:rsidDel="00000000" w:rsidR="00000000" w:rsidRPr="00000000">
        <w:rPr>
          <w:color w:val="202020"/>
          <w:sz w:val="24"/>
          <w:szCs w:val="24"/>
          <w:rtl w:val="0"/>
        </w:rPr>
        <w:t xml:space="preserve">Indian Business Rising: The Contemporary Indian Way of Conducting Business-And How It Can Help You Improve Your Business | Harvard Business Review Press | 5813BC-PDF-ENG |</w:t>
      </w:r>
      <w:hyperlink r:id="rId7">
        <w:r w:rsidDel="00000000" w:rsidR="00000000" w:rsidRPr="00000000">
          <w:rPr>
            <w:color w:val="202020"/>
            <w:sz w:val="24"/>
            <w:szCs w:val="24"/>
            <w:rtl w:val="0"/>
          </w:rPr>
          <w:t xml:space="preserve"> </w:t>
        </w:r>
      </w:hyperlink>
      <w:hyperlink r:id="rId8">
        <w:r w:rsidDel="00000000" w:rsidR="00000000" w:rsidRPr="00000000">
          <w:rPr>
            <w:color w:val="6ba9da"/>
            <w:sz w:val="24"/>
            <w:szCs w:val="24"/>
            <w:u w:val="single"/>
            <w:rtl w:val="0"/>
          </w:rPr>
          <w:t xml:space="preserve">https://hbsp.harvard.edu/product/5813BC-PDF-ENG</w:t>
        </w:r>
      </w:hyperlink>
      <w:r w:rsidDel="00000000" w:rsidR="00000000" w:rsidRPr="00000000">
        <w:rPr>
          <w:rtl w:val="0"/>
        </w:rPr>
      </w:r>
    </w:p>
    <w:p w:rsidR="00000000" w:rsidDel="00000000" w:rsidP="00000000" w:rsidRDefault="00000000" w:rsidRPr="00000000" w14:paraId="00000035">
      <w:pPr>
        <w:spacing w:after="240" w:before="16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6">
      <w:pPr>
        <w:spacing w:line="276" w:lineRule="auto"/>
        <w:ind w:left="780" w:firstLine="0"/>
        <w:rPr>
          <w:b w:val="1"/>
          <w:sz w:val="24"/>
          <w:szCs w:val="24"/>
        </w:rPr>
      </w:pPr>
      <w:r w:rsidDel="00000000" w:rsidR="00000000" w:rsidRPr="00000000">
        <w:rPr>
          <w:b w:val="1"/>
          <w:sz w:val="24"/>
          <w:szCs w:val="24"/>
          <w:rtl w:val="0"/>
        </w:rPr>
        <w:t xml:space="preserve">Reflective Exercises and Cases:</w:t>
      </w:r>
    </w:p>
    <w:p w:rsidR="00000000" w:rsidDel="00000000" w:rsidP="00000000" w:rsidRDefault="00000000" w:rsidRPr="00000000" w14:paraId="00000037">
      <w:pPr>
        <w:spacing w:after="240" w:before="40" w:line="276"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8">
      <w:pPr>
        <w:spacing w:line="276" w:lineRule="auto"/>
        <w:ind w:left="1920" w:right="740" w:hanging="360"/>
        <w:rPr>
          <w:i w:val="1"/>
          <w:sz w:val="24"/>
          <w:szCs w:val="24"/>
        </w:rPr>
      </w:pPr>
      <w:r w:rsidDel="00000000" w:rsidR="00000000" w:rsidRPr="00000000">
        <w:rPr>
          <w:i w:val="1"/>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i w:val="1"/>
          <w:sz w:val="24"/>
          <w:szCs w:val="24"/>
          <w:rtl w:val="0"/>
        </w:rPr>
        <w:t xml:space="preserve">Entrepreneurial Leadership in Forming High Tech Enclaves: Lessons from the Government of Andhra | F. Warren McFarlan, Espen Andersen, RamiroMontealegre | Harvard Business School | 308079-PDF-ENG |</w:t>
      </w:r>
    </w:p>
    <w:p w:rsidR="00000000" w:rsidDel="00000000" w:rsidP="00000000" w:rsidRDefault="00000000" w:rsidRPr="00000000" w14:paraId="00000039">
      <w:pPr>
        <w:spacing w:before="20" w:line="276" w:lineRule="auto"/>
        <w:ind w:left="1560" w:firstLine="0"/>
        <w:rPr>
          <w:i w:val="1"/>
          <w:sz w:val="24"/>
          <w:szCs w:val="24"/>
        </w:rPr>
      </w:pPr>
      <w:hyperlink r:id="rId9">
        <w:r w:rsidDel="00000000" w:rsidR="00000000" w:rsidRPr="00000000">
          <w:rPr>
            <w:color w:val="6ba9da"/>
            <w:sz w:val="24"/>
            <w:szCs w:val="24"/>
            <w:u w:val="single"/>
            <w:rtl w:val="0"/>
          </w:rPr>
          <w:t xml:space="preserve">https://hbsp.harvard.edu/product/308079-PDF-ENG</w:t>
        </w:r>
      </w:hyperlink>
      <w:r w:rsidDel="00000000" w:rsidR="00000000" w:rsidRPr="00000000">
        <w:rPr>
          <w:i w:val="1"/>
          <w:sz w:val="24"/>
          <w:szCs w:val="24"/>
          <w:rtl w:val="0"/>
        </w:rPr>
        <w:t xml:space="preserve">?</w:t>
      </w:r>
    </w:p>
    <w:p w:rsidR="00000000" w:rsidDel="00000000" w:rsidP="00000000" w:rsidRDefault="00000000" w:rsidRPr="00000000" w14:paraId="0000003A">
      <w:pPr>
        <w:spacing w:before="180" w:line="276" w:lineRule="auto"/>
        <w:ind w:left="1920" w:right="2480" w:hanging="360"/>
        <w:rPr>
          <w:i w:val="1"/>
          <w:color w:val="6ba9da"/>
          <w:sz w:val="24"/>
          <w:szCs w:val="24"/>
          <w:u w:val="single"/>
        </w:rPr>
      </w:pPr>
      <w:r w:rsidDel="00000000" w:rsidR="00000000" w:rsidRPr="00000000">
        <w:rPr>
          <w:i w:val="1"/>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i w:val="1"/>
          <w:sz w:val="24"/>
          <w:szCs w:val="24"/>
          <w:rtl w:val="0"/>
        </w:rPr>
        <w:t xml:space="preserve">ATH Technologies by Robert Simons and Jennifer Packard</w:t>
      </w:r>
      <w:hyperlink r:id="rId10">
        <w:r w:rsidDel="00000000" w:rsidR="00000000" w:rsidRPr="00000000">
          <w:rPr>
            <w:i w:val="1"/>
            <w:sz w:val="24"/>
            <w:szCs w:val="24"/>
            <w:rtl w:val="0"/>
          </w:rPr>
          <w:t xml:space="preserve"> </w:t>
        </w:r>
      </w:hyperlink>
      <w:hyperlink r:id="rId11">
        <w:r w:rsidDel="00000000" w:rsidR="00000000" w:rsidRPr="00000000">
          <w:rPr>
            <w:i w:val="1"/>
            <w:color w:val="6ba9da"/>
            <w:sz w:val="24"/>
            <w:szCs w:val="24"/>
            <w:u w:val="single"/>
            <w:rtl w:val="0"/>
          </w:rPr>
          <w:t xml:space="preserve">https://www.hbs.edu/faculty/Pages/item.aspx?num=52711</w:t>
        </w:r>
      </w:hyperlink>
      <w:r w:rsidDel="00000000" w:rsidR="00000000" w:rsidRPr="00000000">
        <w:rPr>
          <w:rtl w:val="0"/>
        </w:rPr>
      </w:r>
    </w:p>
    <w:p w:rsidR="00000000" w:rsidDel="00000000" w:rsidP="00000000" w:rsidRDefault="00000000" w:rsidRPr="00000000" w14:paraId="0000003B">
      <w:pPr>
        <w:spacing w:before="160" w:line="276" w:lineRule="auto"/>
        <w:ind w:left="1920" w:hanging="360"/>
        <w:jc w:val="both"/>
        <w:rPr>
          <w:sz w:val="24"/>
          <w:szCs w:val="24"/>
        </w:rPr>
      </w:pPr>
      <w:r w:rsidDel="00000000" w:rsidR="00000000" w:rsidRPr="00000000">
        <w:rPr>
          <w:i w:val="1"/>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Article review and discussion:</w:t>
      </w:r>
    </w:p>
    <w:p w:rsidR="00000000" w:rsidDel="00000000" w:rsidP="00000000" w:rsidRDefault="00000000" w:rsidRPr="00000000" w14:paraId="0000003C">
      <w:pPr>
        <w:spacing w:before="180" w:line="276" w:lineRule="auto"/>
        <w:ind w:left="1620" w:right="1900" w:firstLine="0"/>
        <w:jc w:val="both"/>
        <w:rPr>
          <w:color w:val="77962e"/>
          <w:sz w:val="24"/>
          <w:szCs w:val="24"/>
        </w:rPr>
      </w:pPr>
      <w:r w:rsidDel="00000000" w:rsidR="00000000" w:rsidRPr="00000000">
        <w:rPr>
          <w:sz w:val="24"/>
          <w:szCs w:val="24"/>
          <w:rtl w:val="0"/>
        </w:rPr>
        <w:t xml:space="preserve">Application of Ancient Indian Philosophy in Modern Management </w:t>
      </w:r>
      <w:r w:rsidDel="00000000" w:rsidR="00000000" w:rsidRPr="00000000">
        <w:rPr>
          <w:color w:val="77962e"/>
          <w:sz w:val="24"/>
          <w:szCs w:val="24"/>
          <w:rtl w:val="0"/>
        </w:rPr>
        <w:t xml:space="preserve">(</w:t>
      </w:r>
      <w:hyperlink r:id="rId12">
        <w:r w:rsidDel="00000000" w:rsidR="00000000" w:rsidRPr="00000000">
          <w:rPr>
            <w:color w:val="6ba9da"/>
            <w:sz w:val="24"/>
            <w:szCs w:val="24"/>
            <w:u w:val="single"/>
            <w:rtl w:val="0"/>
          </w:rPr>
          <w:t xml:space="preserve">http://www.irdindia.in/journal_ijrdmr/pdf/vol5_iss4/8.pdf</w:t>
        </w:r>
      </w:hyperlink>
      <w:r w:rsidDel="00000000" w:rsidR="00000000" w:rsidRPr="00000000">
        <w:rPr>
          <w:color w:val="77962e"/>
          <w:sz w:val="24"/>
          <w:szCs w:val="24"/>
          <w:rtl w:val="0"/>
        </w:rPr>
        <w:t xml:space="preserve">)</w:t>
      </w:r>
    </w:p>
    <w:p w:rsidR="00000000" w:rsidDel="00000000" w:rsidP="00000000" w:rsidRDefault="00000000" w:rsidRPr="00000000" w14:paraId="0000003D">
      <w:pPr>
        <w:spacing w:before="40" w:line="276" w:lineRule="auto"/>
        <w:ind w:left="1920" w:hanging="360"/>
        <w:jc w:val="both"/>
        <w:rPr>
          <w:i w:val="1"/>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i w:val="1"/>
          <w:sz w:val="24"/>
          <w:szCs w:val="24"/>
          <w:rtl w:val="0"/>
        </w:rPr>
        <w:t xml:space="preserve">Review of Lincoln Electric Co. by Norman Berg.</w:t>
      </w:r>
    </w:p>
    <w:p w:rsidR="00000000" w:rsidDel="00000000" w:rsidP="00000000" w:rsidRDefault="00000000" w:rsidRPr="00000000" w14:paraId="0000003E">
      <w:pPr>
        <w:spacing w:before="60" w:line="276" w:lineRule="auto"/>
        <w:ind w:left="1920" w:hanging="360"/>
        <w:jc w:val="both"/>
        <w:rPr>
          <w:i w:val="1"/>
          <w:color w:val="77962e"/>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i w:val="1"/>
          <w:sz w:val="24"/>
          <w:szCs w:val="24"/>
          <w:rtl w:val="0"/>
        </w:rPr>
        <w:t xml:space="preserve">Review of Hawthorne case</w:t>
      </w:r>
      <w:r w:rsidDel="00000000" w:rsidR="00000000" w:rsidRPr="00000000">
        <w:rPr>
          <w:i w:val="1"/>
          <w:color w:val="77962e"/>
          <w:sz w:val="24"/>
          <w:szCs w:val="24"/>
          <w:rtl w:val="0"/>
        </w:rPr>
        <w:t xml:space="preserve">.</w:t>
      </w:r>
    </w:p>
    <w:p w:rsidR="00000000" w:rsidDel="00000000" w:rsidP="00000000" w:rsidRDefault="00000000" w:rsidRPr="00000000" w14:paraId="0000003F">
      <w:pPr>
        <w:spacing w:before="60" w:line="276" w:lineRule="auto"/>
        <w:ind w:left="1920" w:right="620" w:hanging="360"/>
        <w:jc w:val="both"/>
        <w:rPr>
          <w:color w:val="77962e"/>
          <w:sz w:val="24"/>
          <w:szCs w:val="24"/>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Leadership Lessons from India | Peter Cappelli, Harbir Singh, Jitendra V. Singh, Michael Useem | Harvard Business Review | R1003G-PDF-ENG </w:t>
      </w:r>
      <w:r w:rsidDel="00000000" w:rsidR="00000000" w:rsidRPr="00000000">
        <w:rPr>
          <w:color w:val="77962e"/>
          <w:sz w:val="24"/>
          <w:szCs w:val="24"/>
          <w:rtl w:val="0"/>
        </w:rPr>
        <w:t xml:space="preserve">|</w:t>
      </w:r>
      <w:hyperlink r:id="rId13">
        <w:r w:rsidDel="00000000" w:rsidR="00000000" w:rsidRPr="00000000">
          <w:rPr>
            <w:color w:val="77962e"/>
            <w:sz w:val="24"/>
            <w:szCs w:val="24"/>
            <w:rtl w:val="0"/>
          </w:rPr>
          <w:t xml:space="preserve"> </w:t>
        </w:r>
      </w:hyperlink>
      <w:hyperlink r:id="rId14">
        <w:r w:rsidDel="00000000" w:rsidR="00000000" w:rsidRPr="00000000">
          <w:rPr>
            <w:color w:val="6ba9da"/>
            <w:sz w:val="24"/>
            <w:szCs w:val="24"/>
            <w:u w:val="single"/>
            <w:rtl w:val="0"/>
          </w:rPr>
          <w:t xml:space="preserve">https://hbsp.harvard.edu/product/R1003G-PDF-ENG</w:t>
        </w:r>
      </w:hyperlink>
      <w:r w:rsidDel="00000000" w:rsidR="00000000" w:rsidRPr="00000000">
        <w:rPr>
          <w:color w:val="77962e"/>
          <w:sz w:val="24"/>
          <w:szCs w:val="24"/>
          <w:rtl w:val="0"/>
        </w:rPr>
        <w:t xml:space="preserve">?</w:t>
      </w:r>
    </w:p>
    <w:p w:rsidR="00000000" w:rsidDel="00000000" w:rsidP="00000000" w:rsidRDefault="00000000" w:rsidRPr="00000000" w14:paraId="00000040">
      <w:pPr>
        <w:spacing w:before="40" w:line="276" w:lineRule="auto"/>
        <w:ind w:left="1920" w:right="620" w:hanging="360"/>
        <w:jc w:val="both"/>
        <w:rPr>
          <w:color w:val="77962e"/>
          <w:sz w:val="24"/>
          <w:szCs w:val="24"/>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sz w:val="14"/>
          <w:szCs w:val="14"/>
          <w:rtl w:val="0"/>
        </w:rPr>
        <w:tab/>
      </w:r>
      <w:r w:rsidDel="00000000" w:rsidR="00000000" w:rsidRPr="00000000">
        <w:rPr>
          <w:i w:val="1"/>
          <w:sz w:val="24"/>
          <w:szCs w:val="24"/>
          <w:rtl w:val="0"/>
        </w:rPr>
        <w:t xml:space="preserve">Traditional Way of Learning Ayurveda and Practising It: A Dialogue with Vaidya Bhaskarbhai Hardikar | Mukund Dixit, Sanjay Verma | IIM Ahmedabad                           </w:t>
        <w:tab/>
        <w:t xml:space="preserve">|                           </w:t>
        <w:tab/>
        <w:t xml:space="preserve">A00135-PDF-ENG                          </w:t>
        <w:tab/>
        <w:t xml:space="preserve">|</w:t>
      </w:r>
      <w:hyperlink r:id="rId15">
        <w:r w:rsidDel="00000000" w:rsidR="00000000" w:rsidRPr="00000000">
          <w:rPr>
            <w:i w:val="1"/>
            <w:sz w:val="24"/>
            <w:szCs w:val="24"/>
            <w:rtl w:val="0"/>
          </w:rPr>
          <w:t xml:space="preserve"> </w:t>
        </w:r>
      </w:hyperlink>
      <w:hyperlink r:id="rId16">
        <w:r w:rsidDel="00000000" w:rsidR="00000000" w:rsidRPr="00000000">
          <w:rPr>
            <w:color w:val="6ba9da"/>
            <w:sz w:val="24"/>
            <w:szCs w:val="24"/>
            <w:u w:val="single"/>
            <w:rtl w:val="0"/>
          </w:rPr>
          <w:t xml:space="preserve">https://hbsp.harvard.edu/product/A00135-PDF-ENG</w:t>
        </w:r>
      </w:hyperlink>
      <w:r w:rsidDel="00000000" w:rsidR="00000000" w:rsidRPr="00000000">
        <w:rPr>
          <w:color w:val="77962e"/>
          <w:sz w:val="24"/>
          <w:szCs w:val="24"/>
          <w:rtl w:val="0"/>
        </w:rPr>
        <w:t xml:space="preserve">?</w:t>
      </w:r>
    </w:p>
    <w:p w:rsidR="00000000" w:rsidDel="00000000" w:rsidP="00000000" w:rsidRDefault="00000000" w:rsidRPr="00000000" w14:paraId="00000041">
      <w:pPr>
        <w:spacing w:before="40" w:line="276" w:lineRule="auto"/>
        <w:ind w:left="1920" w:right="620" w:hanging="360"/>
        <w:jc w:val="both"/>
        <w:rPr>
          <w:i w:val="1"/>
          <w:sz w:val="24"/>
          <w:szCs w:val="24"/>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sz w:val="14"/>
          <w:szCs w:val="14"/>
          <w:rtl w:val="0"/>
        </w:rPr>
        <w:tab/>
      </w:r>
      <w:r w:rsidDel="00000000" w:rsidR="00000000" w:rsidRPr="00000000">
        <w:rPr>
          <w:i w:val="1"/>
          <w:sz w:val="24"/>
          <w:szCs w:val="24"/>
          <w:rtl w:val="0"/>
        </w:rPr>
        <w:t xml:space="preserve">Forest Essentials: Demystifying India's Luxury Ayurveda Brand | Veena Vohra,  Seema  Khanvilkar  |  Ivey  Publishing  |  W28410-PDF-ENG</w:t>
      </w:r>
    </w:p>
    <w:p w:rsidR="00000000" w:rsidDel="00000000" w:rsidP="00000000" w:rsidRDefault="00000000" w:rsidRPr="00000000" w14:paraId="00000042">
      <w:pPr>
        <w:spacing w:line="276" w:lineRule="auto"/>
        <w:ind w:left="1560" w:firstLine="0"/>
        <w:rPr>
          <w:i w:val="1"/>
          <w:sz w:val="24"/>
          <w:szCs w:val="24"/>
        </w:rPr>
      </w:pPr>
      <w:r w:rsidDel="00000000" w:rsidR="00000000" w:rsidRPr="00000000">
        <w:rPr>
          <w:i w:val="1"/>
          <w:sz w:val="24"/>
          <w:szCs w:val="24"/>
          <w:rtl w:val="0"/>
        </w:rPr>
        <w:t xml:space="preserve">|</w:t>
      </w:r>
      <w:hyperlink r:id="rId17">
        <w:r w:rsidDel="00000000" w:rsidR="00000000" w:rsidRPr="00000000">
          <w:rPr>
            <w:color w:val="6ba9da"/>
            <w:sz w:val="24"/>
            <w:szCs w:val="24"/>
            <w:u w:val="single"/>
            <w:rtl w:val="0"/>
          </w:rPr>
          <w:t xml:space="preserve">https://hbsp.harvard.edu/product/W28410-PDF-ENG</w:t>
        </w:r>
      </w:hyperlink>
      <w:r w:rsidDel="00000000" w:rsidR="00000000" w:rsidRPr="00000000">
        <w:rPr>
          <w:i w:val="1"/>
          <w:sz w:val="24"/>
          <w:szCs w:val="24"/>
          <w:rtl w:val="0"/>
        </w:rPr>
        <w:t xml:space="preserve">?</w:t>
      </w:r>
    </w:p>
    <w:p w:rsidR="00000000" w:rsidDel="00000000" w:rsidP="00000000" w:rsidRDefault="00000000" w:rsidRPr="00000000" w14:paraId="00000043">
      <w:pPr>
        <w:spacing w:before="60" w:line="276" w:lineRule="auto"/>
        <w:ind w:left="1920" w:right="620" w:hanging="360"/>
        <w:jc w:val="both"/>
        <w:rPr>
          <w:color w:val="77962e"/>
          <w:sz w:val="24"/>
          <w:szCs w:val="24"/>
        </w:rPr>
      </w:pPr>
      <w:r w:rsidDel="00000000" w:rsidR="00000000" w:rsidRPr="00000000">
        <w:rPr>
          <w:sz w:val="24"/>
          <w:szCs w:val="24"/>
          <w:rtl w:val="0"/>
        </w:rPr>
        <w:t xml:space="preserve">9.</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Atijeevan Foundation: Transforming Scars into Strength | Shubham Sharma, Satyendra C Pandey | Ivey Publishing | W36939-PDF-ENG |</w:t>
      </w:r>
      <w:hyperlink r:id="rId18">
        <w:r w:rsidDel="00000000" w:rsidR="00000000" w:rsidRPr="00000000">
          <w:rPr>
            <w:sz w:val="24"/>
            <w:szCs w:val="24"/>
            <w:rtl w:val="0"/>
          </w:rPr>
          <w:t xml:space="preserve"> </w:t>
        </w:r>
      </w:hyperlink>
      <w:hyperlink r:id="rId19">
        <w:r w:rsidDel="00000000" w:rsidR="00000000" w:rsidRPr="00000000">
          <w:rPr>
            <w:color w:val="6ba9da"/>
            <w:sz w:val="24"/>
            <w:szCs w:val="24"/>
            <w:u w:val="single"/>
            <w:rtl w:val="0"/>
          </w:rPr>
          <w:t xml:space="preserve">https://hbsp.harvard.edu/product/W36939-PDF-ENG</w:t>
        </w:r>
      </w:hyperlink>
      <w:r w:rsidDel="00000000" w:rsidR="00000000" w:rsidRPr="00000000">
        <w:rPr>
          <w:color w:val="77962e"/>
          <w:sz w:val="24"/>
          <w:szCs w:val="24"/>
          <w:rtl w:val="0"/>
        </w:rPr>
        <w:t xml:space="preserve">?</w:t>
      </w:r>
    </w:p>
    <w:p w:rsidR="00000000" w:rsidDel="00000000" w:rsidP="00000000" w:rsidRDefault="00000000" w:rsidRPr="00000000" w14:paraId="00000044">
      <w:pPr>
        <w:spacing w:before="40" w:line="276" w:lineRule="auto"/>
        <w:ind w:left="2060" w:right="620" w:hanging="500"/>
        <w:rPr>
          <w:i w:val="1"/>
          <w:color w:val="6ba9da"/>
          <w:sz w:val="24"/>
          <w:szCs w:val="24"/>
          <w:u w:val="single"/>
        </w:rPr>
      </w:pPr>
      <w:r w:rsidDel="00000000" w:rsidR="00000000" w:rsidRPr="00000000">
        <w:rPr>
          <w:sz w:val="24"/>
          <w:szCs w:val="24"/>
          <w:rtl w:val="0"/>
        </w:rPr>
        <w:t xml:space="preserve">10.</w:t>
      </w:r>
      <w:r w:rsidDel="00000000" w:rsidR="00000000" w:rsidRPr="00000000">
        <w:rPr>
          <w:rFonts w:ascii="Times New Roman" w:cs="Times New Roman" w:eastAsia="Times New Roman" w:hAnsi="Times New Roman"/>
          <w:sz w:val="14"/>
          <w:szCs w:val="14"/>
          <w:rtl w:val="0"/>
        </w:rPr>
        <w:tab/>
      </w:r>
      <w:r w:rsidDel="00000000" w:rsidR="00000000" w:rsidRPr="00000000">
        <w:rPr>
          <w:i w:val="1"/>
          <w:sz w:val="24"/>
          <w:szCs w:val="24"/>
          <w:rtl w:val="0"/>
        </w:rPr>
        <w:t xml:space="preserve">How  </w:t>
        <w:tab/>
        <w:t xml:space="preserve">Do </w:t>
        <w:tab/>
        <w:t xml:space="preserve">Great  </w:t>
        <w:tab/>
        <w:t xml:space="preserve">Leaders  </w:t>
        <w:tab/>
        <w:t xml:space="preserve">Overcome  </w:t>
        <w:tab/>
        <w:t xml:space="preserve">Adversity?   </w:t>
        <w:tab/>
        <w:t xml:space="preserve">By  </w:t>
        <w:tab/>
        <w:t xml:space="preserve">Mayo          </w:t>
        <w:tab/>
        <w:t xml:space="preserve">(2024)</w:t>
      </w:r>
      <w:hyperlink r:id="rId20">
        <w:r w:rsidDel="00000000" w:rsidR="00000000" w:rsidRPr="00000000">
          <w:rPr>
            <w:i w:val="1"/>
            <w:sz w:val="24"/>
            <w:szCs w:val="24"/>
            <w:rtl w:val="0"/>
          </w:rPr>
          <w:t xml:space="preserve"> </w:t>
        </w:r>
      </w:hyperlink>
      <w:hyperlink r:id="rId21">
        <w:r w:rsidDel="00000000" w:rsidR="00000000" w:rsidRPr="00000000">
          <w:rPr>
            <w:i w:val="1"/>
            <w:color w:val="6ba9da"/>
            <w:sz w:val="24"/>
            <w:szCs w:val="24"/>
            <w:u w:val="single"/>
            <w:rtl w:val="0"/>
          </w:rPr>
          <w:t xml:space="preserve">https://hbswk.hbs.edu/item/cold-call-how-do-great-leaders-overcome-</w:t>
        </w:r>
      </w:hyperlink>
      <w:hyperlink r:id="rId22">
        <w:r w:rsidDel="00000000" w:rsidR="00000000" w:rsidRPr="00000000">
          <w:rPr>
            <w:i w:val="1"/>
            <w:color w:val="6ba9da"/>
            <w:sz w:val="24"/>
            <w:szCs w:val="24"/>
            <w:rtl w:val="0"/>
          </w:rPr>
          <w:t xml:space="preserve"> </w:t>
        </w:r>
      </w:hyperlink>
      <w:hyperlink r:id="rId23">
        <w:r w:rsidDel="00000000" w:rsidR="00000000" w:rsidRPr="00000000">
          <w:rPr>
            <w:i w:val="1"/>
            <w:color w:val="6ba9da"/>
            <w:sz w:val="24"/>
            <w:szCs w:val="24"/>
            <w:u w:val="single"/>
            <w:rtl w:val="0"/>
          </w:rPr>
          <w:t xml:space="preserve">adversity</w:t>
        </w:r>
      </w:hyperlink>
      <w:r w:rsidDel="00000000" w:rsidR="00000000" w:rsidRPr="00000000">
        <w:rPr>
          <w:rtl w:val="0"/>
        </w:rPr>
      </w:r>
    </w:p>
    <w:p w:rsidR="00000000" w:rsidDel="00000000" w:rsidP="00000000" w:rsidRDefault="00000000" w:rsidRPr="00000000" w14:paraId="00000045">
      <w:pPr>
        <w:spacing w:before="40" w:line="276" w:lineRule="auto"/>
        <w:ind w:left="2060" w:hanging="500"/>
        <w:rPr>
          <w:i w:val="1"/>
          <w:sz w:val="24"/>
          <w:szCs w:val="24"/>
        </w:rPr>
      </w:pPr>
      <w:r w:rsidDel="00000000" w:rsidR="00000000" w:rsidRPr="00000000">
        <w:rPr>
          <w:sz w:val="24"/>
          <w:szCs w:val="24"/>
          <w:rtl w:val="0"/>
        </w:rPr>
        <w:t xml:space="preserve">11.</w:t>
      </w:r>
      <w:r w:rsidDel="00000000" w:rsidR="00000000" w:rsidRPr="00000000">
        <w:rPr>
          <w:rFonts w:ascii="Times New Roman" w:cs="Times New Roman" w:eastAsia="Times New Roman" w:hAnsi="Times New Roman"/>
          <w:sz w:val="14"/>
          <w:szCs w:val="14"/>
          <w:rtl w:val="0"/>
        </w:rPr>
        <w:tab/>
      </w:r>
      <w:r w:rsidDel="00000000" w:rsidR="00000000" w:rsidRPr="00000000">
        <w:rPr>
          <w:i w:val="1"/>
          <w:sz w:val="24"/>
          <w:szCs w:val="24"/>
          <w:rtl w:val="0"/>
        </w:rPr>
        <w:t xml:space="preserve">Leadership               </w:t>
        <w:tab/>
        <w:t xml:space="preserve">principles               </w:t>
        <w:tab/>
        <w:t xml:space="preserve">from              </w:t>
        <w:tab/>
        <w:t xml:space="preserve">Hindu               </w:t>
        <w:tab/>
        <w:t xml:space="preserve">scriptures</w:t>
      </w:r>
    </w:p>
    <w:p w:rsidR="00000000" w:rsidDel="00000000" w:rsidP="00000000" w:rsidRDefault="00000000" w:rsidRPr="00000000" w14:paraId="00000046">
      <w:pPr>
        <w:spacing w:before="20" w:line="276" w:lineRule="auto"/>
        <w:ind w:left="1560" w:firstLine="0"/>
        <w:rPr>
          <w:color w:val="77962e"/>
          <w:sz w:val="24"/>
          <w:szCs w:val="24"/>
        </w:rPr>
      </w:pPr>
      <w:r w:rsidDel="00000000" w:rsidR="00000000" w:rsidRPr="00000000">
        <w:rPr>
          <w:color w:val="77962e"/>
          <w:sz w:val="24"/>
          <w:szCs w:val="24"/>
          <w:rtl w:val="0"/>
        </w:rPr>
        <w:t xml:space="preserve">(</w:t>
      </w:r>
      <w:hyperlink r:id="rId24">
        <w:r w:rsidDel="00000000" w:rsidR="00000000" w:rsidRPr="00000000">
          <w:rPr>
            <w:color w:val="6ba9da"/>
            <w:sz w:val="24"/>
            <w:szCs w:val="24"/>
            <w:u w:val="single"/>
            <w:rtl w:val="0"/>
          </w:rPr>
          <w:t xml:space="preserve">https://blog.hua.edu/blog/leadership-principles-from-hindu-scriptures</w:t>
        </w:r>
      </w:hyperlink>
      <w:r w:rsidDel="00000000" w:rsidR="00000000" w:rsidRPr="00000000">
        <w:rPr>
          <w:color w:val="77962e"/>
          <w:sz w:val="24"/>
          <w:szCs w:val="24"/>
          <w:rtl w:val="0"/>
        </w:rPr>
        <w:t xml:space="preserve">)</w:t>
      </w:r>
    </w:p>
    <w:p w:rsidR="00000000" w:rsidDel="00000000" w:rsidP="00000000" w:rsidRDefault="00000000" w:rsidRPr="00000000" w14:paraId="00000047">
      <w:pPr>
        <w:spacing w:before="60" w:line="276" w:lineRule="auto"/>
        <w:ind w:left="2060" w:right="620" w:hanging="500"/>
        <w:jc w:val="both"/>
        <w:rPr>
          <w:color w:val="77962e"/>
          <w:sz w:val="24"/>
          <w:szCs w:val="24"/>
        </w:rPr>
      </w:pPr>
      <w:r w:rsidDel="00000000" w:rsidR="00000000" w:rsidRPr="00000000">
        <w:rPr>
          <w:sz w:val="24"/>
          <w:szCs w:val="24"/>
          <w:rtl w:val="0"/>
        </w:rPr>
        <w:t xml:space="preserve">12.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5 Principles of Purposeful Leadership | Hubert Joly | Harvard Business Review | H06YSB-PDF-ENG </w:t>
      </w:r>
      <w:r w:rsidDel="00000000" w:rsidR="00000000" w:rsidRPr="00000000">
        <w:rPr>
          <w:color w:val="77962e"/>
          <w:sz w:val="24"/>
          <w:szCs w:val="24"/>
          <w:rtl w:val="0"/>
        </w:rPr>
        <w:t xml:space="preserve">|</w:t>
      </w:r>
      <w:hyperlink r:id="rId25">
        <w:r w:rsidDel="00000000" w:rsidR="00000000" w:rsidRPr="00000000">
          <w:rPr>
            <w:color w:val="77962e"/>
            <w:sz w:val="24"/>
            <w:szCs w:val="24"/>
            <w:rtl w:val="0"/>
          </w:rPr>
          <w:t xml:space="preserve"> </w:t>
        </w:r>
      </w:hyperlink>
      <w:hyperlink r:id="rId26">
        <w:r w:rsidDel="00000000" w:rsidR="00000000" w:rsidRPr="00000000">
          <w:rPr>
            <w:color w:val="6ba9da"/>
            <w:sz w:val="24"/>
            <w:szCs w:val="24"/>
            <w:u w:val="single"/>
            <w:rtl w:val="0"/>
          </w:rPr>
          <w:t xml:space="preserve">https://hbsp.harvard.edu/product/H06YSB-</w:t>
        </w:r>
      </w:hyperlink>
      <w:hyperlink r:id="rId27">
        <w:r w:rsidDel="00000000" w:rsidR="00000000" w:rsidRPr="00000000">
          <w:rPr>
            <w:color w:val="6ba9da"/>
            <w:sz w:val="24"/>
            <w:szCs w:val="24"/>
            <w:rtl w:val="0"/>
          </w:rPr>
          <w:t xml:space="preserve"> </w:t>
        </w:r>
      </w:hyperlink>
      <w:hyperlink r:id="rId28">
        <w:r w:rsidDel="00000000" w:rsidR="00000000" w:rsidRPr="00000000">
          <w:rPr>
            <w:color w:val="6ba9da"/>
            <w:sz w:val="24"/>
            <w:szCs w:val="24"/>
            <w:u w:val="single"/>
            <w:rtl w:val="0"/>
          </w:rPr>
          <w:t xml:space="preserve">PDF-ENG</w:t>
        </w:r>
      </w:hyperlink>
      <w:r w:rsidDel="00000000" w:rsidR="00000000" w:rsidRPr="00000000">
        <w:rPr>
          <w:color w:val="77962e"/>
          <w:sz w:val="24"/>
          <w:szCs w:val="24"/>
          <w:rtl w:val="0"/>
        </w:rPr>
        <w:t xml:space="preserve">?</w:t>
      </w:r>
    </w:p>
    <w:p w:rsidR="00000000" w:rsidDel="00000000" w:rsidP="00000000" w:rsidRDefault="00000000" w:rsidRPr="00000000" w14:paraId="00000048">
      <w:pPr>
        <w:spacing w:before="40" w:line="276" w:lineRule="auto"/>
        <w:ind w:left="2060" w:right="620" w:hanging="500"/>
        <w:rPr>
          <w:color w:val="6ba9da"/>
          <w:sz w:val="24"/>
          <w:szCs w:val="24"/>
          <w:u w:val="single"/>
        </w:rPr>
      </w:pPr>
      <w:r w:rsidDel="00000000" w:rsidR="00000000" w:rsidRPr="00000000">
        <w:rPr>
          <w:sz w:val="24"/>
          <w:szCs w:val="24"/>
          <w:rtl w:val="0"/>
        </w:rPr>
        <w:t xml:space="preserve">13.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Bharti Airtel (A) | C.K. Prahalad, M.S. Krishnan, Sheel Mohnot | WDI Publishing                           </w:t>
        <w:tab/>
        <w:t xml:space="preserve">|                           </w:t>
        <w:tab/>
        <w:t xml:space="preserve">W88C34-PDF-ENG                           </w:t>
        <w:tab/>
      </w:r>
      <w:r w:rsidDel="00000000" w:rsidR="00000000" w:rsidRPr="00000000">
        <w:rPr>
          <w:color w:val="77962e"/>
          <w:sz w:val="24"/>
          <w:szCs w:val="24"/>
          <w:rtl w:val="0"/>
        </w:rPr>
        <w:t xml:space="preserve">|</w:t>
      </w:r>
      <w:hyperlink r:id="rId29">
        <w:r w:rsidDel="00000000" w:rsidR="00000000" w:rsidRPr="00000000">
          <w:rPr>
            <w:color w:val="77962e"/>
            <w:sz w:val="24"/>
            <w:szCs w:val="24"/>
            <w:rtl w:val="0"/>
          </w:rPr>
          <w:t xml:space="preserve"> </w:t>
        </w:r>
      </w:hyperlink>
      <w:hyperlink r:id="rId30">
        <w:r w:rsidDel="00000000" w:rsidR="00000000" w:rsidRPr="00000000">
          <w:rPr>
            <w:color w:val="6ba9da"/>
            <w:sz w:val="24"/>
            <w:szCs w:val="24"/>
            <w:u w:val="single"/>
            <w:rtl w:val="0"/>
          </w:rPr>
          <w:t xml:space="preserve">https://hbsp.harvard.edu/product/W88C34-PDF-ENG</w:t>
        </w:r>
      </w:hyperlink>
      <w:r w:rsidDel="00000000" w:rsidR="00000000" w:rsidRPr="00000000">
        <w:rPr>
          <w:color w:val="77962e"/>
          <w:sz w:val="24"/>
          <w:szCs w:val="24"/>
          <w:rtl w:val="0"/>
        </w:rPr>
        <w:t xml:space="preserve">?</w:t>
      </w:r>
      <w:hyperlink r:id="rId31">
        <w:r w:rsidDel="00000000" w:rsidR="00000000" w:rsidRPr="00000000">
          <w:rPr>
            <w:color w:val="77962e"/>
            <w:sz w:val="24"/>
            <w:szCs w:val="24"/>
            <w:rtl w:val="0"/>
          </w:rPr>
          <w:t xml:space="preserve"> </w:t>
        </w:r>
      </w:hyperlink>
      <w:hyperlink r:id="rId32">
        <w:r w:rsidDel="00000000" w:rsidR="00000000" w:rsidRPr="00000000">
          <w:rPr>
            <w:color w:val="6ba9da"/>
            <w:sz w:val="24"/>
            <w:szCs w:val="24"/>
            <w:u w:val="single"/>
            <w:rtl w:val="0"/>
          </w:rPr>
          <w:t xml:space="preserve">http://www.ibscdc.org/Case_Studies/Leadership/Leadership%2C</w:t>
        </w:r>
      </w:hyperlink>
      <w:hyperlink r:id="rId33">
        <w:r w:rsidDel="00000000" w:rsidR="00000000" w:rsidRPr="00000000">
          <w:rPr>
            <w:color w:val="6ba9da"/>
            <w:sz w:val="24"/>
            <w:szCs w:val="24"/>
            <w:rtl w:val="0"/>
          </w:rPr>
          <w:t xml:space="preserve"> </w:t>
        </w:r>
      </w:hyperlink>
      <w:hyperlink r:id="rId34">
        <w:r w:rsidDel="00000000" w:rsidR="00000000" w:rsidRPr="00000000">
          <w:rPr>
            <w:color w:val="6ba9da"/>
            <w:sz w:val="24"/>
            <w:szCs w:val="24"/>
            <w:u w:val="single"/>
            <w:rtl w:val="0"/>
          </w:rPr>
          <w:t xml:space="preserve">Organizational Change and CEOs/LDS0028.htm</w:t>
        </w:r>
      </w:hyperlink>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headerReference r:id="rId35" w:type="default"/>
      <w:pgSz w:h="16838" w:w="11906" w:orient="portrait"/>
      <w:pgMar w:bottom="1440" w:top="1440" w:left="1526.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hbswk.hbs.edu/item/cold-call-how-do-great-leaders-overcome-adversity" TargetMode="External"/><Relationship Id="rId22" Type="http://schemas.openxmlformats.org/officeDocument/2006/relationships/hyperlink" Target="https://hbswk.hbs.edu/item/cold-call-how-do-great-leaders-overcome-adversity" TargetMode="External"/><Relationship Id="rId21" Type="http://schemas.openxmlformats.org/officeDocument/2006/relationships/hyperlink" Target="https://hbswk.hbs.edu/item/cold-call-how-do-great-leaders-overcome-adversity" TargetMode="External"/><Relationship Id="rId24" Type="http://schemas.openxmlformats.org/officeDocument/2006/relationships/hyperlink" Target="https://blog.hua.edu/blog/leadership-principles-from-hindu-scriptures" TargetMode="External"/><Relationship Id="rId23" Type="http://schemas.openxmlformats.org/officeDocument/2006/relationships/hyperlink" Target="https://hbswk.hbs.edu/item/cold-call-how-do-great-leaders-overcome-advers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bsp.harvard.edu/product/308079-PDF-ENG" TargetMode="External"/><Relationship Id="rId26" Type="http://schemas.openxmlformats.org/officeDocument/2006/relationships/hyperlink" Target="https://hbsp.harvard.edu/product/H06YSB-PDF-ENG" TargetMode="External"/><Relationship Id="rId25" Type="http://schemas.openxmlformats.org/officeDocument/2006/relationships/hyperlink" Target="https://hbsp.harvard.edu/product/H06YSB-PDF-ENG" TargetMode="External"/><Relationship Id="rId28" Type="http://schemas.openxmlformats.org/officeDocument/2006/relationships/hyperlink" Target="https://hbsp.harvard.edu/product/H06YSB-PDF-ENG" TargetMode="External"/><Relationship Id="rId27" Type="http://schemas.openxmlformats.org/officeDocument/2006/relationships/hyperlink" Target="https://hbsp.harvard.edu/product/H06YSB-PDF-EN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hbsp.harvard.edu/product/W88C34-PDF-ENG" TargetMode="External"/><Relationship Id="rId7" Type="http://schemas.openxmlformats.org/officeDocument/2006/relationships/hyperlink" Target="https://hbsp.harvard.edu/product/5813BC-PDF-ENG?Ntt=practices%20of%20management" TargetMode="External"/><Relationship Id="rId8" Type="http://schemas.openxmlformats.org/officeDocument/2006/relationships/hyperlink" Target="https://hbsp.harvard.edu/product/5813BC-PDF-ENG?Ntt=practices%20of%20management" TargetMode="External"/><Relationship Id="rId31" Type="http://schemas.openxmlformats.org/officeDocument/2006/relationships/hyperlink" Target="http://www.ibscdc.org/Case_Studies/Leadership/Leadership%2C%20Organizational%20Change%20and%20CEOs/LDS0028.htm" TargetMode="External"/><Relationship Id="rId30" Type="http://schemas.openxmlformats.org/officeDocument/2006/relationships/hyperlink" Target="https://hbsp.harvard.edu/product/W88C34-PDF-ENG" TargetMode="External"/><Relationship Id="rId11" Type="http://schemas.openxmlformats.org/officeDocument/2006/relationships/hyperlink" Target="https://www.hbs.edu/faculty/Pages/item.aspx?num=52711" TargetMode="External"/><Relationship Id="rId33" Type="http://schemas.openxmlformats.org/officeDocument/2006/relationships/hyperlink" Target="http://www.ibscdc.org/Case_Studies/Leadership/Leadership%2C%20Organizational%20Change%20and%20CEOs/LDS0028.htm" TargetMode="External"/><Relationship Id="rId10" Type="http://schemas.openxmlformats.org/officeDocument/2006/relationships/hyperlink" Target="https://www.hbs.edu/faculty/Pages/item.aspx?num=52711" TargetMode="External"/><Relationship Id="rId32" Type="http://schemas.openxmlformats.org/officeDocument/2006/relationships/hyperlink" Target="http://www.ibscdc.org/Case_Studies/Leadership/Leadership%2C%20Organizational%20Change%20and%20CEOs/LDS0028.htm" TargetMode="External"/><Relationship Id="rId13" Type="http://schemas.openxmlformats.org/officeDocument/2006/relationships/hyperlink" Target="https://hbsp.harvard.edu/product/R1003G-PDF-ENG" TargetMode="External"/><Relationship Id="rId35" Type="http://schemas.openxmlformats.org/officeDocument/2006/relationships/header" Target="header1.xml"/><Relationship Id="rId12" Type="http://schemas.openxmlformats.org/officeDocument/2006/relationships/hyperlink" Target="http://www.irdindia.in/journal_ijrdmr/pdf/vol5_iss4/8.pdf" TargetMode="External"/><Relationship Id="rId34" Type="http://schemas.openxmlformats.org/officeDocument/2006/relationships/hyperlink" Target="http://www.ibscdc.org/Case_Studies/Leadership/Leadership%2C%20Organizational%20Change%20and%20CEOs/LDS0028.htm" TargetMode="External"/><Relationship Id="rId15" Type="http://schemas.openxmlformats.org/officeDocument/2006/relationships/hyperlink" Target="https://hbsp.harvard.edu/product/A00135-PDF-ENG" TargetMode="External"/><Relationship Id="rId14" Type="http://schemas.openxmlformats.org/officeDocument/2006/relationships/hyperlink" Target="https://hbsp.harvard.edu/product/R1003G-PDF-ENG" TargetMode="External"/><Relationship Id="rId17" Type="http://schemas.openxmlformats.org/officeDocument/2006/relationships/hyperlink" Target="https://hbsp.harvard.edu/product/W28410-PDF-ENG" TargetMode="External"/><Relationship Id="rId16" Type="http://schemas.openxmlformats.org/officeDocument/2006/relationships/hyperlink" Target="https://hbsp.harvard.edu/product/A00135-PDF-ENG" TargetMode="External"/><Relationship Id="rId19" Type="http://schemas.openxmlformats.org/officeDocument/2006/relationships/hyperlink" Target="https://hbsp.harvard.edu/product/W36939-PDF-ENG" TargetMode="External"/><Relationship Id="rId18" Type="http://schemas.openxmlformats.org/officeDocument/2006/relationships/hyperlink" Target="https://hbsp.harvard.edu/product/W36939-PDF-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UPBEJl3Oq8Xya7G0fE+0Jkbabw==">CgMxLjA4AHIhMWtnNUJKX0lsTm1ETHRaSmNIRjV2dDJ6VUxCU2FjcFhB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