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0650E" w14:textId="6A0C6BC2" w:rsidR="00190F3E" w:rsidRPr="00C84D06" w:rsidRDefault="00190F3E" w:rsidP="00C84D0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84D06">
        <w:rPr>
          <w:rFonts w:ascii="Times New Roman" w:hAnsi="Times New Roman" w:cs="Times New Roman"/>
          <w:b/>
          <w:bCs/>
          <w:lang w:val="en-US"/>
        </w:rPr>
        <w:t xml:space="preserve">BACHELOR OF BUSINESS </w:t>
      </w:r>
      <w:r w:rsidR="00C84D06" w:rsidRPr="00C84D06">
        <w:rPr>
          <w:rFonts w:ascii="Times New Roman" w:hAnsi="Times New Roman" w:cs="Times New Roman"/>
          <w:b/>
          <w:bCs/>
          <w:lang w:val="en-US"/>
        </w:rPr>
        <w:t>ADMINISTRATION</w:t>
      </w:r>
    </w:p>
    <w:p w14:paraId="0376CF8A" w14:textId="77777777" w:rsidR="00C13D96" w:rsidRDefault="00C13D96" w:rsidP="00243456">
      <w:pPr>
        <w:pStyle w:val="NoSpacing"/>
        <w:spacing w:line="276" w:lineRule="auto"/>
        <w:jc w:val="both"/>
        <w:rPr>
          <w:rFonts w:ascii="Times New Roman" w:hAnsi="Times New Roman" w:cs="Times New Roman"/>
          <w:noProof/>
        </w:rPr>
      </w:pPr>
    </w:p>
    <w:p w14:paraId="2558EB2F" w14:textId="1EDC4604" w:rsidR="00190F3E" w:rsidRPr="00C84D06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C84D06">
        <w:rPr>
          <w:rFonts w:ascii="Times New Roman" w:hAnsi="Times New Roman" w:cs="Times New Roman"/>
          <w:noProof/>
        </w:rPr>
        <w:drawing>
          <wp:inline distT="0" distB="0" distL="0" distR="0" wp14:anchorId="06530D0D" wp14:editId="4B79E894">
            <wp:extent cx="5631815" cy="845820"/>
            <wp:effectExtent l="0" t="0" r="6985" b="0"/>
            <wp:docPr id="17723093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309352" name=""/>
                    <pic:cNvPicPr/>
                  </pic:nvPicPr>
                  <pic:blipFill rotWithShape="1">
                    <a:blip r:embed="rId5"/>
                    <a:srcRect b="68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415" cy="846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3E608B" w14:textId="51BA4570" w:rsidR="00190F3E" w:rsidRPr="00C84D06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C84D06">
        <w:rPr>
          <w:rFonts w:ascii="Times New Roman" w:hAnsi="Times New Roman" w:cs="Times New Roman"/>
          <w:b/>
          <w:bCs/>
        </w:rPr>
        <w:t xml:space="preserve">Course Content: </w:t>
      </w:r>
    </w:p>
    <w:p w14:paraId="2B41669C" w14:textId="77777777" w:rsidR="00B90F39" w:rsidRPr="00C84D06" w:rsidRDefault="00B90F39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6E0A9DEB" w14:textId="77777777" w:rsidR="00190F3E" w:rsidRPr="00C84D06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C84D06">
        <w:rPr>
          <w:rFonts w:ascii="Times New Roman" w:hAnsi="Times New Roman" w:cs="Times New Roman"/>
          <w:b/>
          <w:bCs/>
        </w:rPr>
        <w:t xml:space="preserve">Unit 1: Introduction to Business Law </w:t>
      </w:r>
    </w:p>
    <w:p w14:paraId="28593004" w14:textId="2A01DA41" w:rsidR="00190F3E" w:rsidRPr="00C84D06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534762">
        <w:rPr>
          <w:rFonts w:ascii="Times New Roman" w:hAnsi="Times New Roman" w:cs="Times New Roman"/>
          <w:highlight w:val="yellow"/>
        </w:rPr>
        <w:t>Business law – definition, scope, importance of understanding the role of law in business; Elements of a contract – offer</w:t>
      </w:r>
      <w:r w:rsidRPr="00C84D06">
        <w:rPr>
          <w:rFonts w:ascii="Times New Roman" w:hAnsi="Times New Roman" w:cs="Times New Roman"/>
        </w:rPr>
        <w:t xml:space="preserve"> and acceptance, consideration, contractual capacity; </w:t>
      </w:r>
      <w:r w:rsidRPr="00534762">
        <w:rPr>
          <w:rFonts w:ascii="Times New Roman" w:hAnsi="Times New Roman" w:cs="Times New Roman"/>
          <w:highlight w:val="yellow"/>
        </w:rPr>
        <w:t>Essentials of a valid contract</w:t>
      </w:r>
      <w:r w:rsidRPr="00C84D06">
        <w:rPr>
          <w:rFonts w:ascii="Times New Roman" w:hAnsi="Times New Roman" w:cs="Times New Roman"/>
        </w:rPr>
        <w:t xml:space="preserve">; Types of </w:t>
      </w:r>
      <w:r w:rsidR="0055133E" w:rsidRPr="00C84D06">
        <w:rPr>
          <w:rFonts w:ascii="Times New Roman" w:hAnsi="Times New Roman" w:cs="Times New Roman"/>
        </w:rPr>
        <w:t>contracts.</w:t>
      </w:r>
    </w:p>
    <w:p w14:paraId="4AFE7A7E" w14:textId="77777777" w:rsidR="00482C7F" w:rsidRPr="00C84D06" w:rsidRDefault="00482C7F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0093D5CF" w14:textId="77777777" w:rsidR="00190F3E" w:rsidRPr="00C84D06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C84D06">
        <w:rPr>
          <w:rFonts w:ascii="Times New Roman" w:hAnsi="Times New Roman" w:cs="Times New Roman"/>
          <w:b/>
          <w:bCs/>
        </w:rPr>
        <w:t xml:space="preserve">Unit 2: Sale of Goods Act, 1930 </w:t>
      </w:r>
    </w:p>
    <w:p w14:paraId="2D7ED9FF" w14:textId="77777777" w:rsidR="00A444D8" w:rsidRPr="00C84D06" w:rsidRDefault="00A444D8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427E1D32" w14:textId="568EF54C" w:rsidR="00190F3E" w:rsidRPr="00C84D06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C84D06">
        <w:rPr>
          <w:rFonts w:ascii="Times New Roman" w:hAnsi="Times New Roman" w:cs="Times New Roman"/>
        </w:rPr>
        <w:t>Essential conditions of a contract o</w:t>
      </w:r>
      <w:r w:rsidR="006F1A08" w:rsidRPr="00C84D06">
        <w:rPr>
          <w:rFonts w:ascii="Times New Roman" w:hAnsi="Times New Roman" w:cs="Times New Roman"/>
        </w:rPr>
        <w:t>f</w:t>
      </w:r>
      <w:r w:rsidRPr="00C84D06">
        <w:rPr>
          <w:rFonts w:ascii="Times New Roman" w:hAnsi="Times New Roman" w:cs="Times New Roman"/>
        </w:rPr>
        <w:t xml:space="preserve"> </w:t>
      </w:r>
      <w:r w:rsidR="006F1A08" w:rsidRPr="00C84D06">
        <w:rPr>
          <w:rFonts w:ascii="Times New Roman" w:hAnsi="Times New Roman" w:cs="Times New Roman"/>
        </w:rPr>
        <w:t>Contract</w:t>
      </w:r>
      <w:r w:rsidR="00482C7F" w:rsidRPr="00C84D06">
        <w:rPr>
          <w:rFonts w:ascii="Times New Roman" w:hAnsi="Times New Roman" w:cs="Times New Roman"/>
        </w:rPr>
        <w:t xml:space="preserve"> </w:t>
      </w:r>
      <w:r w:rsidRPr="00C84D06">
        <w:rPr>
          <w:rFonts w:ascii="Times New Roman" w:hAnsi="Times New Roman" w:cs="Times New Roman"/>
        </w:rPr>
        <w:t xml:space="preserve">Sales, Transfer of ownership, </w:t>
      </w:r>
      <w:r w:rsidR="003978F3" w:rsidRPr="00C84D06">
        <w:rPr>
          <w:rFonts w:ascii="Times New Roman" w:hAnsi="Times New Roman" w:cs="Times New Roman"/>
        </w:rPr>
        <w:t>Conditions</w:t>
      </w:r>
      <w:r w:rsidRPr="00C84D06">
        <w:rPr>
          <w:rFonts w:ascii="Times New Roman" w:hAnsi="Times New Roman" w:cs="Times New Roman"/>
        </w:rPr>
        <w:t xml:space="preserve"> and Warranties, Performance of the contract of Sale, Rights of Unpaid Seller, Auction Sales</w:t>
      </w:r>
      <w:r w:rsidR="0055133E" w:rsidRPr="00C84D06">
        <w:rPr>
          <w:rFonts w:ascii="Times New Roman" w:hAnsi="Times New Roman" w:cs="Times New Roman"/>
        </w:rPr>
        <w:t>.</w:t>
      </w:r>
    </w:p>
    <w:p w14:paraId="2B8F6DF4" w14:textId="77777777" w:rsidR="00952FCB" w:rsidRPr="00C84D06" w:rsidRDefault="00952FCB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7B32ED70" w14:textId="77777777" w:rsidR="00190F3E" w:rsidRPr="00C84D06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C84D06">
        <w:rPr>
          <w:rFonts w:ascii="Times New Roman" w:hAnsi="Times New Roman" w:cs="Times New Roman"/>
          <w:b/>
          <w:bCs/>
        </w:rPr>
        <w:t xml:space="preserve">Unit 3: Introduction to Business Ethics </w:t>
      </w:r>
    </w:p>
    <w:p w14:paraId="4FE82596" w14:textId="77777777" w:rsidR="00C37CAF" w:rsidRPr="00C84D06" w:rsidRDefault="00C37CAF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6BCBEB07" w14:textId="77777777" w:rsidR="00190F3E" w:rsidRPr="00D20658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D20658">
        <w:rPr>
          <w:rFonts w:ascii="Times New Roman" w:hAnsi="Times New Roman" w:cs="Times New Roman"/>
        </w:rPr>
        <w:t xml:space="preserve">Ethics- Meaning, Importance and Nature, The “Seven Principles of Public Life” – Selflessness, Integrity, Objectivity, Accountability, Openness, Honesty and Leadership, The Relationship between Ethics and Law, benefits of Ethical Conduct in Business, Ethical Issues and Stakeholder Concerns, Issues related to Business Ethics in marketing, finance &amp; human resource functions, Ethical responsibilities of multinational corporations related to discrimination, human rights, environmental impact, and intellectual property. </w:t>
      </w:r>
    </w:p>
    <w:p w14:paraId="190CBA65" w14:textId="77777777" w:rsidR="001917E9" w:rsidRPr="00C84D06" w:rsidRDefault="001917E9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090469CD" w14:textId="77777777" w:rsidR="00190F3E" w:rsidRPr="00C84D06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C84D06">
        <w:rPr>
          <w:rFonts w:ascii="Times New Roman" w:hAnsi="Times New Roman" w:cs="Times New Roman"/>
          <w:b/>
          <w:bCs/>
        </w:rPr>
        <w:t xml:space="preserve">Unit 4: The Ethical Decision-making process </w:t>
      </w:r>
    </w:p>
    <w:p w14:paraId="21F0BDB3" w14:textId="77777777" w:rsidR="00BA1FE0" w:rsidRPr="00C84D06" w:rsidRDefault="00BA1FE0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7C453912" w14:textId="77777777" w:rsidR="00E76D01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C84D06">
        <w:rPr>
          <w:rFonts w:ascii="Times New Roman" w:hAnsi="Times New Roman" w:cs="Times New Roman"/>
        </w:rPr>
        <w:t xml:space="preserve">Philosophical, moral, legal, and religious approaches: (Ethics in the Bhagavad Gita, Kautilya’s </w:t>
      </w:r>
      <w:proofErr w:type="spellStart"/>
      <w:r w:rsidRPr="00C84D06">
        <w:rPr>
          <w:rFonts w:ascii="Times New Roman" w:hAnsi="Times New Roman" w:cs="Times New Roman"/>
        </w:rPr>
        <w:t>Arthashastra</w:t>
      </w:r>
      <w:proofErr w:type="spellEnd"/>
      <w:r w:rsidRPr="00C84D06">
        <w:rPr>
          <w:rFonts w:ascii="Times New Roman" w:hAnsi="Times New Roman" w:cs="Times New Roman"/>
        </w:rPr>
        <w:t>, Swami Vivekananda’s views on ethics and youth empowerment.)</w:t>
      </w:r>
    </w:p>
    <w:p w14:paraId="0825FEEB" w14:textId="54668691" w:rsidR="00190F3E" w:rsidRPr="00C84D06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C84D06">
        <w:rPr>
          <w:rFonts w:ascii="Times New Roman" w:hAnsi="Times New Roman" w:cs="Times New Roman"/>
        </w:rPr>
        <w:t xml:space="preserve"> </w:t>
      </w:r>
    </w:p>
    <w:p w14:paraId="34B12BAE" w14:textId="77777777" w:rsidR="00190F3E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C84D06">
        <w:rPr>
          <w:rFonts w:ascii="Times New Roman" w:hAnsi="Times New Roman" w:cs="Times New Roman"/>
        </w:rPr>
        <w:t>Indian Philosophy and Work Ethics: (</w:t>
      </w:r>
      <w:proofErr w:type="spellStart"/>
      <w:r w:rsidRPr="00C84D06">
        <w:rPr>
          <w:rFonts w:ascii="Times New Roman" w:hAnsi="Times New Roman" w:cs="Times New Roman"/>
        </w:rPr>
        <w:t>Karmayoga</w:t>
      </w:r>
      <w:proofErr w:type="spellEnd"/>
      <w:r w:rsidRPr="00C84D06">
        <w:rPr>
          <w:rFonts w:ascii="Times New Roman" w:hAnsi="Times New Roman" w:cs="Times New Roman"/>
        </w:rPr>
        <w:t xml:space="preserve">, integral humanism, and Indian perspectives on work ethics.) </w:t>
      </w:r>
    </w:p>
    <w:p w14:paraId="78251C4A" w14:textId="77777777" w:rsidR="00E76D01" w:rsidRPr="00C84D06" w:rsidRDefault="00E76D01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0BE56F6E" w14:textId="77777777" w:rsidR="00190F3E" w:rsidRPr="00C84D06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C84D06">
        <w:rPr>
          <w:rFonts w:ascii="Times New Roman" w:hAnsi="Times New Roman" w:cs="Times New Roman"/>
        </w:rPr>
        <w:t xml:space="preserve">Ethics in Organizations: (Individual and organizational factors influencing ethical decisions; frameworks for ethical decision-making; corporate governance and whistleblowing, Conflict Resolution </w:t>
      </w:r>
    </w:p>
    <w:p w14:paraId="558B7701" w14:textId="77777777" w:rsidR="00172C31" w:rsidRPr="00C84D06" w:rsidRDefault="00172C31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2D746018" w14:textId="77777777" w:rsidR="00190F3E" w:rsidRPr="00C84D06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524FE35A" w14:textId="77777777" w:rsidR="00190F3E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C84D06">
        <w:rPr>
          <w:rFonts w:ascii="Times New Roman" w:hAnsi="Times New Roman" w:cs="Times New Roman"/>
          <w:b/>
          <w:bCs/>
        </w:rPr>
        <w:t xml:space="preserve">Readings: </w:t>
      </w:r>
    </w:p>
    <w:p w14:paraId="5DD1C66A" w14:textId="77777777" w:rsidR="00190F3E" w:rsidRPr="00C84D06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C84D06">
        <w:rPr>
          <w:rFonts w:ascii="Times New Roman" w:hAnsi="Times New Roman" w:cs="Times New Roman"/>
          <w:b/>
          <w:bCs/>
        </w:rPr>
        <w:t xml:space="preserve">Text Books (Latest Edition): </w:t>
      </w:r>
    </w:p>
    <w:p w14:paraId="23C7B4EF" w14:textId="77777777" w:rsidR="00AB21A9" w:rsidRPr="00C84D06" w:rsidRDefault="00AB21A9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53B5BEBA" w14:textId="77777777" w:rsidR="00190F3E" w:rsidRPr="00C84D06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C84D06">
        <w:rPr>
          <w:rFonts w:ascii="Times New Roman" w:hAnsi="Times New Roman" w:cs="Times New Roman"/>
        </w:rPr>
        <w:t xml:space="preserve">1. </w:t>
      </w:r>
      <w:proofErr w:type="spellStart"/>
      <w:r w:rsidRPr="00C84D06">
        <w:rPr>
          <w:rFonts w:ascii="Times New Roman" w:hAnsi="Times New Roman" w:cs="Times New Roman"/>
        </w:rPr>
        <w:t>Tulsian</w:t>
      </w:r>
      <w:proofErr w:type="spellEnd"/>
      <w:r w:rsidRPr="00C84D06">
        <w:rPr>
          <w:rFonts w:ascii="Times New Roman" w:hAnsi="Times New Roman" w:cs="Times New Roman"/>
        </w:rPr>
        <w:t xml:space="preserve">, P. C. Business and Corporate Laws. S. Chand Publishing. </w:t>
      </w:r>
    </w:p>
    <w:p w14:paraId="7E62C6D3" w14:textId="77777777" w:rsidR="00190F3E" w:rsidRPr="00C84D06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C84D06">
        <w:rPr>
          <w:rFonts w:ascii="Times New Roman" w:hAnsi="Times New Roman" w:cs="Times New Roman"/>
        </w:rPr>
        <w:t xml:space="preserve">2. Fernando, A.C. Business Ethics and Corporate Governance. Pearson </w:t>
      </w:r>
    </w:p>
    <w:p w14:paraId="2E728404" w14:textId="77777777" w:rsidR="00190F3E" w:rsidRPr="00C84D06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C84D06">
        <w:rPr>
          <w:rFonts w:ascii="Times New Roman" w:hAnsi="Times New Roman" w:cs="Times New Roman"/>
        </w:rPr>
        <w:lastRenderedPageBreak/>
        <w:t xml:space="preserve">3. Bayern, S. Business Law Beyond Business. J. Corp. L., 46, 521. </w:t>
      </w:r>
    </w:p>
    <w:p w14:paraId="7A3F4E90" w14:textId="77777777" w:rsidR="00190F3E" w:rsidRPr="00C84D06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C84D06">
        <w:rPr>
          <w:rFonts w:ascii="Times New Roman" w:hAnsi="Times New Roman" w:cs="Times New Roman"/>
        </w:rPr>
        <w:t xml:space="preserve">4. Vivekanand, S. To the Youth of India. Advaita Ashrama. </w:t>
      </w:r>
    </w:p>
    <w:p w14:paraId="5A9D9494" w14:textId="77777777" w:rsidR="00FE6448" w:rsidRPr="00C84D06" w:rsidRDefault="00FE6448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69B5E498" w14:textId="77777777" w:rsidR="00190F3E" w:rsidRPr="00C84D06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C84D06">
        <w:rPr>
          <w:rFonts w:ascii="Times New Roman" w:hAnsi="Times New Roman" w:cs="Times New Roman"/>
          <w:b/>
          <w:bCs/>
        </w:rPr>
        <w:t xml:space="preserve">References: </w:t>
      </w:r>
    </w:p>
    <w:p w14:paraId="3D0CEB37" w14:textId="77777777" w:rsidR="00416EAB" w:rsidRPr="00C84D06" w:rsidRDefault="00416EAB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020F85D9" w14:textId="77777777" w:rsidR="00190F3E" w:rsidRPr="00C84D06" w:rsidRDefault="00190F3E" w:rsidP="0024345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C84D06">
        <w:rPr>
          <w:rFonts w:ascii="Times New Roman" w:hAnsi="Times New Roman" w:cs="Times New Roman"/>
        </w:rPr>
        <w:t xml:space="preserve">Ratan Tata: Ethical Leadership| By: Ashok K. Dua, Sumita Rai| Ivey Publishing </w:t>
      </w:r>
    </w:p>
    <w:p w14:paraId="288E7527" w14:textId="77777777" w:rsidR="00190F3E" w:rsidRPr="00C84D06" w:rsidRDefault="00190F3E" w:rsidP="0024345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C84D06">
        <w:rPr>
          <w:rFonts w:ascii="Times New Roman" w:hAnsi="Times New Roman" w:cs="Times New Roman"/>
        </w:rPr>
        <w:t xml:space="preserve">https://hbsp.harvard.edu/product/W17258-PDF-ENG </w:t>
      </w:r>
    </w:p>
    <w:p w14:paraId="7C313029" w14:textId="77777777" w:rsidR="00190F3E" w:rsidRPr="00C84D06" w:rsidRDefault="00190F3E" w:rsidP="0024345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C84D06">
        <w:rPr>
          <w:rFonts w:ascii="Times New Roman" w:hAnsi="Times New Roman" w:cs="Times New Roman"/>
        </w:rPr>
        <w:t xml:space="preserve">www.https://scroll.in/tag/competition-commission-of-India </w:t>
      </w:r>
    </w:p>
    <w:p w14:paraId="06118152" w14:textId="7522B5E8" w:rsidR="00190F3E" w:rsidRPr="00C84D06" w:rsidRDefault="00190F3E" w:rsidP="0024345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C84D06">
        <w:rPr>
          <w:rFonts w:ascii="Times New Roman" w:hAnsi="Times New Roman" w:cs="Times New Roman"/>
        </w:rPr>
        <w:t xml:space="preserve">Mascarenhas, A. J. O. et al. (2019). J.R.D. Tata: Orations on Business Ethics. Rupa </w:t>
      </w:r>
      <w:r w:rsidR="00BE7843">
        <w:rPr>
          <w:rFonts w:ascii="Times New Roman" w:hAnsi="Times New Roman" w:cs="Times New Roman"/>
        </w:rPr>
        <w:tab/>
      </w:r>
      <w:r w:rsidRPr="00C84D06">
        <w:rPr>
          <w:rFonts w:ascii="Times New Roman" w:hAnsi="Times New Roman" w:cs="Times New Roman"/>
        </w:rPr>
        <w:t xml:space="preserve">Publications India </w:t>
      </w:r>
    </w:p>
    <w:p w14:paraId="689AD3F8" w14:textId="4FA96F01" w:rsidR="00190F3E" w:rsidRPr="00C84D06" w:rsidRDefault="00190F3E" w:rsidP="0024345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C84D06">
        <w:rPr>
          <w:rFonts w:ascii="Times New Roman" w:hAnsi="Times New Roman" w:cs="Times New Roman"/>
        </w:rPr>
        <w:t xml:space="preserve">Holloway, J. E. (2023). The Foundation of the Theory of Law and Business. Am. U. </w:t>
      </w:r>
      <w:r w:rsidR="00BE7843">
        <w:rPr>
          <w:rFonts w:ascii="Times New Roman" w:hAnsi="Times New Roman" w:cs="Times New Roman"/>
        </w:rPr>
        <w:tab/>
      </w:r>
      <w:r w:rsidRPr="00C84D06">
        <w:rPr>
          <w:rFonts w:ascii="Times New Roman" w:hAnsi="Times New Roman" w:cs="Times New Roman"/>
        </w:rPr>
        <w:t xml:space="preserve">Bus. L. Rev., 12, 51. </w:t>
      </w:r>
    </w:p>
    <w:p w14:paraId="16C2BF3E" w14:textId="77777777" w:rsidR="00190F3E" w:rsidRPr="00C84D06" w:rsidRDefault="00190F3E" w:rsidP="0024345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C84D06">
        <w:rPr>
          <w:rFonts w:ascii="Times New Roman" w:hAnsi="Times New Roman" w:cs="Times New Roman"/>
        </w:rPr>
        <w:t xml:space="preserve">Vivekanand, S. (2022) Karam Yoga: The Yoga of action. </w:t>
      </w:r>
      <w:proofErr w:type="spellStart"/>
      <w:r w:rsidRPr="00C84D06">
        <w:rPr>
          <w:rFonts w:ascii="Times New Roman" w:hAnsi="Times New Roman" w:cs="Times New Roman"/>
        </w:rPr>
        <w:t>Sanage</w:t>
      </w:r>
      <w:proofErr w:type="spellEnd"/>
      <w:r w:rsidRPr="00C84D06">
        <w:rPr>
          <w:rFonts w:ascii="Times New Roman" w:hAnsi="Times New Roman" w:cs="Times New Roman"/>
        </w:rPr>
        <w:t xml:space="preserve"> Publishing House LLP </w:t>
      </w:r>
    </w:p>
    <w:p w14:paraId="482F6173" w14:textId="32145E98" w:rsidR="00190F3E" w:rsidRPr="00C84D06" w:rsidRDefault="00190F3E" w:rsidP="0024345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C84D06">
        <w:rPr>
          <w:rFonts w:ascii="Times New Roman" w:hAnsi="Times New Roman" w:cs="Times New Roman"/>
        </w:rPr>
        <w:t xml:space="preserve">Vivekanand, S. (2015): Lectures on Bhagavad Gita. CreateSpace Independent </w:t>
      </w:r>
      <w:r w:rsidR="00BE7843">
        <w:rPr>
          <w:rFonts w:ascii="Times New Roman" w:hAnsi="Times New Roman" w:cs="Times New Roman"/>
        </w:rPr>
        <w:tab/>
      </w:r>
      <w:r w:rsidRPr="00C84D06">
        <w:rPr>
          <w:rFonts w:ascii="Times New Roman" w:hAnsi="Times New Roman" w:cs="Times New Roman"/>
        </w:rPr>
        <w:t xml:space="preserve">Publishing Platform </w:t>
      </w:r>
    </w:p>
    <w:p w14:paraId="5CBA4DE5" w14:textId="77777777" w:rsidR="00190F3E" w:rsidRPr="00C84D06" w:rsidRDefault="00190F3E" w:rsidP="0024345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C84D06">
        <w:rPr>
          <w:rFonts w:ascii="Times New Roman" w:hAnsi="Times New Roman" w:cs="Times New Roman"/>
        </w:rPr>
        <w:t>Laasch</w:t>
      </w:r>
      <w:proofErr w:type="spellEnd"/>
      <w:r w:rsidRPr="00C84D06">
        <w:rPr>
          <w:rFonts w:ascii="Times New Roman" w:hAnsi="Times New Roman" w:cs="Times New Roman"/>
        </w:rPr>
        <w:t xml:space="preserve">, O. (2022). Principles of Management. Sage Textbook </w:t>
      </w:r>
    </w:p>
    <w:p w14:paraId="1C3E6A03" w14:textId="77777777" w:rsidR="00190F3E" w:rsidRPr="00C84D06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652F7731" w14:textId="77777777" w:rsidR="00190F3E" w:rsidRPr="00C84D06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14:paraId="481F6529" w14:textId="68E15E38" w:rsidR="00190F3E" w:rsidRPr="00C84D06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  <w:sectPr w:rsidR="00190F3E" w:rsidRPr="00C84D06" w:rsidSect="00190F3E">
          <w:type w:val="continuous"/>
          <w:pgSz w:w="11908" w:h="17333"/>
          <w:pgMar w:top="1440" w:right="1440" w:bottom="1440" w:left="1440" w:header="720" w:footer="720" w:gutter="0"/>
          <w:cols w:space="720"/>
          <w:noEndnote/>
        </w:sectPr>
      </w:pPr>
    </w:p>
    <w:p w14:paraId="7778C1B7" w14:textId="77777777" w:rsidR="00190F3E" w:rsidRPr="00C84D06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C84D06">
        <w:rPr>
          <w:rFonts w:ascii="Times New Roman" w:hAnsi="Times New Roman" w:cs="Times New Roman"/>
          <w:b/>
          <w:bCs/>
        </w:rPr>
        <w:lastRenderedPageBreak/>
        <w:t xml:space="preserve">Evaluation Pattern 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9"/>
        <w:gridCol w:w="278"/>
        <w:gridCol w:w="417"/>
        <w:gridCol w:w="694"/>
        <w:gridCol w:w="556"/>
        <w:gridCol w:w="834"/>
        <w:gridCol w:w="833"/>
        <w:gridCol w:w="556"/>
        <w:gridCol w:w="695"/>
        <w:gridCol w:w="416"/>
        <w:gridCol w:w="278"/>
        <w:gridCol w:w="1390"/>
      </w:tblGrid>
      <w:tr w:rsidR="00190F3E" w:rsidRPr="00C84D06" w14:paraId="11BE6F72" w14:textId="77777777">
        <w:trPr>
          <w:trHeight w:val="744"/>
        </w:trPr>
        <w:tc>
          <w:tcPr>
            <w:tcW w:w="138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EAC71EE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  <w:b/>
                <w:bCs/>
              </w:rPr>
              <w:t xml:space="preserve">Evaluation Matrix </w:t>
            </w:r>
            <w:r w:rsidRPr="00C84D06">
              <w:rPr>
                <w:rFonts w:ascii="Times New Roman" w:hAnsi="Times New Roman" w:cs="Times New Roman"/>
              </w:rPr>
              <w:t xml:space="preserve">Continuous Internal </w:t>
            </w:r>
          </w:p>
          <w:p w14:paraId="689B9964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Assessment (CIA) Components* </w:t>
            </w:r>
          </w:p>
        </w:tc>
        <w:tc>
          <w:tcPr>
            <w:tcW w:w="1389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587AC1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Component Type </w:t>
            </w:r>
          </w:p>
        </w:tc>
        <w:tc>
          <w:tcPr>
            <w:tcW w:w="138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16A0765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Weightage Percentage </w:t>
            </w:r>
          </w:p>
        </w:tc>
        <w:tc>
          <w:tcPr>
            <w:tcW w:w="138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AA79E5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Total </w:t>
            </w:r>
          </w:p>
          <w:p w14:paraId="7613159D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Marks </w:t>
            </w:r>
          </w:p>
        </w:tc>
        <w:tc>
          <w:tcPr>
            <w:tcW w:w="1389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31168E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Tentative Dates </w:t>
            </w:r>
          </w:p>
        </w:tc>
        <w:tc>
          <w:tcPr>
            <w:tcW w:w="138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73B1C6D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Course Outcome Mapping </w:t>
            </w:r>
          </w:p>
        </w:tc>
      </w:tr>
      <w:tr w:rsidR="00190F3E" w:rsidRPr="00C84D06" w14:paraId="225C764E" w14:textId="77777777">
        <w:trPr>
          <w:trHeight w:val="388"/>
        </w:trPr>
        <w:tc>
          <w:tcPr>
            <w:tcW w:w="1667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1C626D4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Internal Exam 1 </w:t>
            </w:r>
          </w:p>
          <w:p w14:paraId="39CC789E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Internal Exam 2 </w:t>
            </w:r>
          </w:p>
          <w:p w14:paraId="743C2AEC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Internal Exam 2 </w:t>
            </w:r>
          </w:p>
        </w:tc>
        <w:tc>
          <w:tcPr>
            <w:tcW w:w="1667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47A4A8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33.33% </w:t>
            </w:r>
          </w:p>
        </w:tc>
        <w:tc>
          <w:tcPr>
            <w:tcW w:w="16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84A3DD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1667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8F1F2A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Week 4 </w:t>
            </w:r>
          </w:p>
          <w:p w14:paraId="5AAB6BD8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Week 8 </w:t>
            </w:r>
          </w:p>
          <w:p w14:paraId="7D551249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Week 13 </w:t>
            </w:r>
          </w:p>
        </w:tc>
        <w:tc>
          <w:tcPr>
            <w:tcW w:w="16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3AB6C09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1 &amp; 2 </w:t>
            </w:r>
          </w:p>
        </w:tc>
      </w:tr>
      <w:tr w:rsidR="00190F3E" w:rsidRPr="00C84D06" w14:paraId="5274B0F5" w14:textId="77777777">
        <w:trPr>
          <w:trHeight w:val="226"/>
        </w:trPr>
        <w:tc>
          <w:tcPr>
            <w:tcW w:w="1667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0334A6E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Assignment </w:t>
            </w:r>
          </w:p>
        </w:tc>
        <w:tc>
          <w:tcPr>
            <w:tcW w:w="1667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BB2B5C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33.33% </w:t>
            </w:r>
          </w:p>
        </w:tc>
        <w:tc>
          <w:tcPr>
            <w:tcW w:w="16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7B5A9D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1667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C500BFA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Week 3 &amp; 10 </w:t>
            </w:r>
          </w:p>
        </w:tc>
        <w:tc>
          <w:tcPr>
            <w:tcW w:w="16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5E878F2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1 &amp; 3 </w:t>
            </w:r>
          </w:p>
        </w:tc>
      </w:tr>
      <w:tr w:rsidR="00190F3E" w:rsidRPr="00C84D06" w14:paraId="00FA8E5D" w14:textId="77777777">
        <w:trPr>
          <w:trHeight w:val="227"/>
        </w:trPr>
        <w:tc>
          <w:tcPr>
            <w:tcW w:w="1667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1B5870F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Presentations/ Quizzes </w:t>
            </w:r>
          </w:p>
        </w:tc>
        <w:tc>
          <w:tcPr>
            <w:tcW w:w="1667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0B4569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33.33% </w:t>
            </w:r>
          </w:p>
        </w:tc>
        <w:tc>
          <w:tcPr>
            <w:tcW w:w="16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728365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1667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2780A5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Week 8 &amp; 9 </w:t>
            </w:r>
          </w:p>
        </w:tc>
        <w:tc>
          <w:tcPr>
            <w:tcW w:w="16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97F3AAB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1,2,3, 4 </w:t>
            </w:r>
          </w:p>
        </w:tc>
      </w:tr>
      <w:tr w:rsidR="00190F3E" w:rsidRPr="00C84D06" w14:paraId="1AC4B47E" w14:textId="77777777">
        <w:trPr>
          <w:trHeight w:val="100"/>
        </w:trPr>
        <w:tc>
          <w:tcPr>
            <w:tcW w:w="2778" w:type="dxa"/>
            <w:gridSpan w:val="4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73429E7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CIA Marks </w:t>
            </w:r>
          </w:p>
        </w:tc>
        <w:tc>
          <w:tcPr>
            <w:tcW w:w="2778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384B87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100% </w:t>
            </w:r>
          </w:p>
        </w:tc>
        <w:tc>
          <w:tcPr>
            <w:tcW w:w="2778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5B63965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30 </w:t>
            </w:r>
          </w:p>
        </w:tc>
      </w:tr>
      <w:tr w:rsidR="00190F3E" w:rsidRPr="00C84D06" w14:paraId="795BEE66" w14:textId="77777777">
        <w:trPr>
          <w:trHeight w:val="100"/>
        </w:trPr>
        <w:tc>
          <w:tcPr>
            <w:tcW w:w="2084" w:type="dxa"/>
            <w:gridSpan w:val="3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74D0B03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ESE </w:t>
            </w:r>
          </w:p>
        </w:tc>
        <w:tc>
          <w:tcPr>
            <w:tcW w:w="2084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AC1F46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70% </w:t>
            </w:r>
          </w:p>
        </w:tc>
        <w:tc>
          <w:tcPr>
            <w:tcW w:w="2084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388836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70 </w:t>
            </w:r>
          </w:p>
        </w:tc>
        <w:tc>
          <w:tcPr>
            <w:tcW w:w="2084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ACE59E9" w14:textId="77777777" w:rsidR="00190F3E" w:rsidRPr="00C84D06" w:rsidRDefault="00190F3E" w:rsidP="0024345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D06">
              <w:rPr>
                <w:rFonts w:ascii="Times New Roman" w:hAnsi="Times New Roman" w:cs="Times New Roman"/>
              </w:rPr>
              <w:t xml:space="preserve">1,2,3,4 </w:t>
            </w:r>
          </w:p>
        </w:tc>
      </w:tr>
    </w:tbl>
    <w:p w14:paraId="41510EEB" w14:textId="77777777" w:rsidR="00190F3E" w:rsidRPr="00C84D06" w:rsidRDefault="00190F3E" w:rsidP="00243456">
      <w:pPr>
        <w:pStyle w:val="NoSpacing"/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sectPr w:rsidR="00190F3E" w:rsidRPr="00C84D06" w:rsidSect="00190F3E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6E265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61331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5F0"/>
    <w:rsid w:val="0006023D"/>
    <w:rsid w:val="000764E9"/>
    <w:rsid w:val="00172C31"/>
    <w:rsid w:val="00190F3E"/>
    <w:rsid w:val="001917E9"/>
    <w:rsid w:val="00243456"/>
    <w:rsid w:val="00267F4F"/>
    <w:rsid w:val="003535F0"/>
    <w:rsid w:val="003978F3"/>
    <w:rsid w:val="00416EAB"/>
    <w:rsid w:val="00482C7F"/>
    <w:rsid w:val="00483B62"/>
    <w:rsid w:val="00534762"/>
    <w:rsid w:val="0055133E"/>
    <w:rsid w:val="0058216A"/>
    <w:rsid w:val="00615A15"/>
    <w:rsid w:val="006221D8"/>
    <w:rsid w:val="006C6674"/>
    <w:rsid w:val="006F1A08"/>
    <w:rsid w:val="007617E6"/>
    <w:rsid w:val="0079308D"/>
    <w:rsid w:val="007C23D2"/>
    <w:rsid w:val="0080131B"/>
    <w:rsid w:val="008E439A"/>
    <w:rsid w:val="00952FCB"/>
    <w:rsid w:val="009968CB"/>
    <w:rsid w:val="00A444D8"/>
    <w:rsid w:val="00AB21A9"/>
    <w:rsid w:val="00B03958"/>
    <w:rsid w:val="00B256B8"/>
    <w:rsid w:val="00B85AB2"/>
    <w:rsid w:val="00B90F39"/>
    <w:rsid w:val="00BA1FE0"/>
    <w:rsid w:val="00BE7843"/>
    <w:rsid w:val="00C13D96"/>
    <w:rsid w:val="00C37CAF"/>
    <w:rsid w:val="00C8284B"/>
    <w:rsid w:val="00C84D06"/>
    <w:rsid w:val="00D20658"/>
    <w:rsid w:val="00D6719D"/>
    <w:rsid w:val="00E76D01"/>
    <w:rsid w:val="00F244D1"/>
    <w:rsid w:val="00FE048C"/>
    <w:rsid w:val="00FE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AE1ADF"/>
  <w15:chartTrackingRefBased/>
  <w15:docId w15:val="{D8843B27-1E60-4D35-AEE4-8E5A2E181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35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5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5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5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5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5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5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5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5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5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5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5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5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5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5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5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5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5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5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5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5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5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5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5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5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5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5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5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5F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90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Manjula R Iyer</dc:creator>
  <cp:keywords/>
  <dc:description/>
  <cp:lastModifiedBy>Sruthy S</cp:lastModifiedBy>
  <cp:revision>77</cp:revision>
  <dcterms:created xsi:type="dcterms:W3CDTF">2025-07-14T15:31:00Z</dcterms:created>
  <dcterms:modified xsi:type="dcterms:W3CDTF">2026-07-21T17:12:00Z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4f6632ff-ac42-40c0-b1df-3dfd572e3507</vt:lpwstr>
  </property>
</Properties>
</file>